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F601F0" w:rsidRPr="00111791" w:rsidRDefault="00F601F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F601F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</w:t>
      </w:r>
      <w:r w:rsidR="00BE7CD8">
        <w:rPr>
          <w:b/>
          <w:sz w:val="24"/>
          <w:szCs w:val="24"/>
        </w:rPr>
        <w:t xml:space="preserve"> </w:t>
      </w:r>
      <w:r w:rsidR="00F601F0">
        <w:rPr>
          <w:b/>
          <w:sz w:val="24"/>
          <w:szCs w:val="24"/>
        </w:rPr>
        <w:t>В</w:t>
      </w:r>
      <w:r w:rsidR="00AE7230" w:rsidRPr="00111791">
        <w:rPr>
          <w:b/>
          <w:sz w:val="24"/>
          <w:szCs w:val="24"/>
        </w:rPr>
        <w:t>. Селюков</w:t>
      </w:r>
      <w:r w:rsidR="00F601F0">
        <w:rPr>
          <w:b/>
          <w:sz w:val="24"/>
          <w:szCs w:val="24"/>
        </w:rPr>
        <w:t>а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9B46F3" w:rsidP="00AE7230">
      <w:pPr>
        <w:jc w:val="center"/>
        <w:rPr>
          <w:b/>
        </w:rPr>
      </w:pPr>
    </w:p>
    <w:p w:rsidR="00814789" w:rsidRDefault="00814789" w:rsidP="00814789">
      <w:pPr>
        <w:pStyle w:val="ConsPlusTitle"/>
        <w:jc w:val="center"/>
      </w:pPr>
    </w:p>
    <w:p w:rsidR="00814789" w:rsidRP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"ТРЕБОВАНИЯ ПРОМЫШЛЕННОЙ БЕЗОПАСНОСТИ В ХИМИЧЕСКОЙ,</w:t>
      </w:r>
    </w:p>
    <w:p w:rsidR="00814789" w:rsidRP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НЕФТЕХИМИЧЕСКОЙ И НЕФТЕПЕРЕРАБАТЫВАЮЩЕЙ ПРОМЫШЛЕННОСТИ"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F601F0" w:rsidRPr="00E24031" w:rsidRDefault="00F601F0" w:rsidP="00F601F0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составлена на основании Приказа Федеральной службы по экологическому, технологическому и атомному надзору</w:t>
            </w:r>
          </w:p>
          <w:p w:rsidR="00F601F0" w:rsidRPr="00E24031" w:rsidRDefault="00F601F0" w:rsidP="00F601F0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 w:rsidRPr="00E24031">
              <w:rPr>
                <w:sz w:val="20"/>
                <w:szCs w:val="20"/>
              </w:rPr>
              <w:t>от 13 апреля 2020 года N 155</w:t>
            </w:r>
          </w:p>
          <w:p w:rsidR="00F601F0" w:rsidRDefault="00F601F0" w:rsidP="00F601F0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031">
              <w:rPr>
                <w:sz w:val="20"/>
                <w:szCs w:val="20"/>
              </w:rPr>
              <w:t>Об утверждении типовых дополнительных профессиональных программ в области промышленной безопасности</w:t>
            </w:r>
            <w:r>
              <w:rPr>
                <w:sz w:val="20"/>
                <w:szCs w:val="20"/>
              </w:rPr>
              <w:t>»</w:t>
            </w:r>
          </w:p>
          <w:p w:rsidR="00F601F0" w:rsidRPr="00E24031" w:rsidRDefault="00F601F0" w:rsidP="00F601F0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</w:p>
          <w:p w:rsidR="00AE7230" w:rsidRPr="00111791" w:rsidRDefault="00AE7230" w:rsidP="00F601F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601F0" w:rsidRDefault="00F601F0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601F0" w:rsidRPr="00E24031" w:rsidRDefault="00F601F0" w:rsidP="00F601F0">
      <w:pPr>
        <w:shd w:val="clear" w:color="auto" w:fill="FFFFFF"/>
        <w:spacing w:line="315" w:lineRule="atLeast"/>
        <w:ind w:firstLine="708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Д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ополнительная профессиональная программа (программа повышения квалификации) "Требования промышленной безопасности в химической, нефтехимической и нефтеперерабатывающей промышленности" (далее - ДПП) разработана в соответствии с нормами </w:t>
      </w:r>
      <w:hyperlink r:id="rId8" w:history="1">
        <w:r w:rsidRPr="00E24031">
          <w:rPr>
            <w:rFonts w:eastAsia="Times New Roman"/>
            <w:spacing w:val="2"/>
            <w:sz w:val="24"/>
            <w:szCs w:val="24"/>
            <w:u w:val="single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E24031">
        <w:rPr>
          <w:rFonts w:eastAsia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2013, N 19, ст.2326; 2020, N 9, ст.1139), с учетом требований </w:t>
      </w:r>
      <w:hyperlink r:id="rId9" w:history="1">
        <w:r w:rsidRPr="00E24031">
          <w:rPr>
            <w:rFonts w:eastAsia="Times New Roman"/>
            <w:spacing w:val="2"/>
            <w:sz w:val="24"/>
            <w:szCs w:val="24"/>
            <w:u w:val="single"/>
            <w:lang w:eastAsia="ru-RU"/>
          </w:rPr>
          <w:t>приказа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  <w:r w:rsidRPr="00E24031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20 августа 2013 г., регистрационный N 29444), с изменением, внесенным </w:t>
      </w:r>
      <w:hyperlink r:id="rId10" w:history="1">
        <w:r w:rsidRPr="00E24031">
          <w:rPr>
            <w:rFonts w:eastAsia="Times New Roman"/>
            <w:spacing w:val="2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  </w:r>
      </w:hyperlink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 (зарегистрирован Минюстом России 14 января 2014 г., регистрационный N 31014).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10827" w:rsidRPr="006D545C" w:rsidRDefault="00610827" w:rsidP="00610827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К освоению ДПП допускаются</w:t>
      </w:r>
      <w:r w:rsidRPr="006D545C">
        <w:rPr>
          <w:rFonts w:eastAsia="Times New Roman"/>
          <w:b/>
          <w:bCs/>
          <w:color w:val="000000"/>
          <w:sz w:val="24"/>
          <w:u w:val="single"/>
          <w:lang w:eastAsia="ru-RU"/>
        </w:rPr>
        <w:t>:</w:t>
      </w:r>
    </w:p>
    <w:p w:rsidR="00610827" w:rsidRDefault="00610827" w:rsidP="006D545C">
      <w:pPr>
        <w:shd w:val="clear" w:color="auto" w:fill="FFFFFF"/>
        <w:spacing w:line="315" w:lineRule="atLeast"/>
        <w:jc w:val="left"/>
        <w:textAlignment w:val="baseline"/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- лица, имеющие среднее профессиональное и (или) высшее образование;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лица, получающие среднее профессиональное и (или) высшее образование.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="006D545C">
        <w:rPr>
          <w:rFonts w:eastAsia="Times New Roman"/>
          <w:color w:val="2D2D2D"/>
          <w:spacing w:val="2"/>
          <w:sz w:val="24"/>
          <w:szCs w:val="24"/>
          <w:lang w:eastAsia="ru-RU"/>
        </w:rPr>
        <w:t>- о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бучающимися по ДПП могут быть работники опасных производственных объектов или иные лица (далее - слушатели).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6D545C">
        <w:rPr>
          <w:rFonts w:eastAsia="Times New Roman"/>
          <w:b/>
          <w:bCs/>
          <w:sz w:val="24"/>
          <w:szCs w:val="24"/>
          <w:u w:val="single"/>
        </w:rPr>
        <w:t>Категория слушателей</w:t>
      </w:r>
      <w:r w:rsidRPr="006D545C">
        <w:rPr>
          <w:rFonts w:eastAsia="Times New Roman"/>
          <w:sz w:val="24"/>
          <w:szCs w:val="24"/>
        </w:rPr>
        <w:t xml:space="preserve"> – </w:t>
      </w:r>
      <w:r w:rsidRPr="006D545C">
        <w:rPr>
          <w:sz w:val="24"/>
          <w:szCs w:val="24"/>
        </w:rPr>
        <w:t>работники в области промышленной безопасности или иные лица (далее - слушатели).</w:t>
      </w:r>
    </w:p>
    <w:p w:rsidR="00610827" w:rsidRPr="004C4EF6" w:rsidRDefault="00610827" w:rsidP="00610827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10827" w:rsidRDefault="00610827" w:rsidP="00610827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</w:t>
      </w:r>
      <w:r w:rsidR="006D545C">
        <w:rPr>
          <w:rFonts w:eastAsia="Times New Roman"/>
          <w:color w:val="000000"/>
          <w:sz w:val="24"/>
          <w:lang w:eastAsia="ru-RU"/>
        </w:rPr>
        <w:tab/>
      </w:r>
      <w:r>
        <w:rPr>
          <w:rFonts w:eastAsia="Times New Roman"/>
          <w:color w:val="000000"/>
          <w:sz w:val="24"/>
          <w:lang w:eastAsia="ru-RU"/>
        </w:rPr>
        <w:t>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6D545C">
        <w:rPr>
          <w:rFonts w:eastAsia="Times New Roman"/>
          <w:b/>
          <w:sz w:val="24"/>
        </w:rPr>
        <w:t>11</w:t>
      </w:r>
      <w:r>
        <w:rPr>
          <w:rFonts w:eastAsia="Times New Roman"/>
          <w:b/>
          <w:sz w:val="24"/>
        </w:rPr>
        <w:t>2</w:t>
      </w:r>
      <w:r>
        <w:rPr>
          <w:rFonts w:eastAsia="Times New Roman"/>
          <w:sz w:val="24"/>
        </w:rPr>
        <w:t xml:space="preserve"> час. </w:t>
      </w:r>
    </w:p>
    <w:p w:rsidR="00610827" w:rsidRDefault="00610827" w:rsidP="00610827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10827" w:rsidRPr="004C4EF6" w:rsidRDefault="00610827" w:rsidP="006D545C">
      <w:pPr>
        <w:spacing w:after="12" w:line="269" w:lineRule="auto"/>
        <w:ind w:firstLine="708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 xml:space="preserve">Программа предполагает форму обучения </w:t>
      </w:r>
      <w:r w:rsidR="006D545C">
        <w:rPr>
          <w:rFonts w:eastAsia="Times New Roman"/>
          <w:sz w:val="24"/>
        </w:rPr>
        <w:t>в</w:t>
      </w:r>
      <w:r>
        <w:rPr>
          <w:rFonts w:eastAsia="Times New Roman"/>
          <w:sz w:val="24"/>
        </w:rPr>
        <w:t xml:space="preserve"> </w:t>
      </w:r>
      <w:r w:rsidR="006D545C"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очно-заочной, заочной формах обучения с применением электронного обучения и дистанционных образовательных технологий</w:t>
      </w:r>
      <w:r>
        <w:rPr>
          <w:rFonts w:eastAsia="Times New Roman"/>
          <w:sz w:val="24"/>
        </w:rPr>
        <w:t>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10827" w:rsidRPr="001E5136" w:rsidRDefault="00610827" w:rsidP="00610827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610827" w:rsidRDefault="00610827" w:rsidP="00610827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610827" w:rsidRPr="00821D92" w:rsidRDefault="00610827" w:rsidP="00610827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610827" w:rsidRDefault="00610827" w:rsidP="00610827">
      <w:pPr>
        <w:pStyle w:val="ConsPlusNormal"/>
        <w:ind w:firstLine="540"/>
        <w:jc w:val="both"/>
      </w:pPr>
    </w:p>
    <w:p w:rsidR="00610827" w:rsidRDefault="00610827" w:rsidP="00610827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</w:t>
      </w:r>
      <w:r w:rsidR="006D545C">
        <w:t xml:space="preserve"> </w:t>
      </w:r>
      <w:r w:rsidR="0071650B">
        <w:t>зачета</w:t>
      </w:r>
      <w:bookmarkStart w:id="0" w:name="_GoBack"/>
      <w:bookmarkEnd w:id="0"/>
      <w:r w:rsidR="006D545C">
        <w:t>.</w:t>
      </w:r>
    </w:p>
    <w:p w:rsidR="00610827" w:rsidRDefault="00610827" w:rsidP="00610827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610827" w:rsidRDefault="00610827" w:rsidP="00610827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10827" w:rsidRDefault="00610827" w:rsidP="00F601F0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F601F0" w:rsidRDefault="00F601F0" w:rsidP="00F601F0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b/>
          <w:bCs/>
          <w:color w:val="4C4C4C"/>
          <w:spacing w:val="2"/>
          <w:sz w:val="24"/>
          <w:szCs w:val="24"/>
          <w:u w:val="single"/>
          <w:lang w:eastAsia="ru-RU"/>
        </w:rPr>
      </w:pPr>
      <w:r w:rsidRPr="00E24031">
        <w:rPr>
          <w:rFonts w:eastAsia="Times New Roman"/>
          <w:b/>
          <w:bCs/>
          <w:color w:val="4C4C4C"/>
          <w:spacing w:val="2"/>
          <w:sz w:val="24"/>
          <w:szCs w:val="24"/>
          <w:u w:val="single"/>
          <w:lang w:eastAsia="ru-RU"/>
        </w:rPr>
        <w:lastRenderedPageBreak/>
        <w:t>II. Цель и планируемые результаты обучения</w:t>
      </w:r>
    </w:p>
    <w:p w:rsidR="006D545C" w:rsidRPr="00E24031" w:rsidRDefault="006D545C" w:rsidP="00F601F0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b/>
          <w:bCs/>
          <w:color w:val="4C4C4C"/>
          <w:spacing w:val="2"/>
          <w:sz w:val="24"/>
          <w:szCs w:val="24"/>
          <w:u w:val="single"/>
          <w:lang w:eastAsia="ru-RU"/>
        </w:rPr>
      </w:pPr>
    </w:p>
    <w:p w:rsidR="00F601F0" w:rsidRPr="00E24031" w:rsidRDefault="006D545C" w:rsidP="00F601F0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1.</w:t>
      </w:r>
      <w:r w:rsidR="00F601F0"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Целью обучения слушателей по ДПП является совершенствование компетенций, необходимых для профессиональной деятельности работника опасного производственного объекта.</w:t>
      </w:r>
      <w:r w:rsidR="00F601F0"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F601F0" w:rsidRPr="00E24031" w:rsidRDefault="006D545C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2. </w:t>
      </w:r>
      <w:r w:rsidR="00F601F0" w:rsidRPr="00E24031">
        <w:rPr>
          <w:rFonts w:eastAsia="Times New Roman"/>
          <w:spacing w:val="2"/>
          <w:sz w:val="24"/>
          <w:szCs w:val="24"/>
          <w:lang w:eastAsia="ru-RU"/>
        </w:rP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  <w:r w:rsidR="00F601F0" w:rsidRPr="00E24031">
        <w:rPr>
          <w:rFonts w:eastAsia="Times New Roman"/>
          <w:spacing w:val="2"/>
          <w:sz w:val="24"/>
          <w:szCs w:val="24"/>
          <w:lang w:eastAsia="ru-RU"/>
        </w:rPr>
        <w:br/>
      </w:r>
    </w:p>
    <w:p w:rsidR="00F601F0" w:rsidRPr="00E24031" w:rsidRDefault="006D545C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 xml:space="preserve">3. </w:t>
      </w:r>
      <w:r w:rsidR="00F601F0" w:rsidRPr="00E24031">
        <w:rPr>
          <w:rFonts w:eastAsia="Times New Roman"/>
          <w:spacing w:val="2"/>
          <w:sz w:val="24"/>
          <w:szCs w:val="24"/>
          <w:lang w:eastAsia="ru-RU"/>
        </w:rPr>
        <w:t>В ходе освоения ДПП слушателем совершенствуются следующие профессиональные компетенции согласно </w:t>
      </w:r>
      <w:hyperlink r:id="rId11" w:history="1">
        <w:r w:rsidR="00F601F0" w:rsidRPr="00E24031">
          <w:rPr>
            <w:rFonts w:eastAsia="Times New Roman"/>
            <w:spacing w:val="2"/>
            <w:sz w:val="24"/>
            <w:szCs w:val="24"/>
            <w:lang w:eastAsia="ru-RU"/>
          </w:rPr>
          <w:t>федеральному государственному образовательному стандарту среднего профессионального образования по специальности 18.02.09 "Переработка нефти и газа"</w:t>
        </w:r>
      </w:hyperlink>
      <w:r w:rsidR="00F601F0" w:rsidRPr="00E24031">
        <w:rPr>
          <w:rFonts w:eastAsia="Times New Roman"/>
          <w:spacing w:val="2"/>
          <w:sz w:val="24"/>
          <w:szCs w:val="24"/>
          <w:lang w:eastAsia="ru-RU"/>
        </w:rPr>
        <w:t>, утвержденному </w:t>
      </w:r>
      <w:hyperlink r:id="rId12" w:history="1">
        <w:r w:rsidR="00F601F0" w:rsidRPr="00E24031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23 апреля 2014 г. N 401</w:t>
        </w:r>
      </w:hyperlink>
      <w:r w:rsidR="00F601F0" w:rsidRPr="00E24031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19 июня 2014 г., регистрационный N 32807), с изменением, внесенным </w:t>
      </w:r>
      <w:hyperlink r:id="rId13" w:history="1">
        <w:r w:rsidR="00F601F0" w:rsidRPr="00E24031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9 апреля 2015 г. N 389 "О внесении изменений в федеральные государственные образовательные стандарты среднего профессионального образования"</w:t>
        </w:r>
      </w:hyperlink>
      <w:r w:rsidR="00F601F0" w:rsidRPr="00E24031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8 мая 2015 г., регистрационный N 37216):</w:t>
      </w:r>
      <w:r w:rsidR="00F601F0"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F601F0" w:rsidRPr="00E24031" w:rsidRDefault="00F601F0" w:rsidP="00F601F0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1) эксплуатация технологического оборудования и коммуникаций: обеспечивать безопасную эксплуатацию оборудования и коммуникаций при ведении технологического процесса (ПК 1.2.);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F601F0" w:rsidRPr="00E24031" w:rsidRDefault="00F601F0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2) ведение технологического процесса на установках высшей категории и обеспечение синхронности работы всех технологических блоков: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определять эффективность работы блока, выявлять уязвимые места в технологии, предлагать мероприятия, дающие наилучшие результаты (ПК 2.3.);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выполнять правила по охране труда, промышленной и пожарной безопасности при эксплуатации технологического оборудования и коммуникаций (ПК 2.5.);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F601F0" w:rsidRPr="00E24031" w:rsidRDefault="00F601F0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3) предупреждение и устранение возникающих производственных инцидентов: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анализировать причины отказа, повреждения технических устройств и принимать меры по их устранению (ПК 3.1.);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разрабатывать меры по предупреждению инцидентов на технологическом блоке (ПК 3.3.).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F601F0" w:rsidRPr="00E24031" w:rsidRDefault="006D545C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4. </w:t>
      </w:r>
      <w:r w:rsidR="00F601F0"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Карта компетенции раскрывает компонентный состав компетенции, технологии ее формирования и оценки:</w:t>
      </w:r>
      <w:r w:rsidR="00F601F0"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F601F0" w:rsidRPr="00E24031" w:rsidRDefault="00F601F0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1) дисциплинарная карта компетенции ПК 1.2.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F601F0" w:rsidRPr="00E24031" w:rsidTr="00AF4715">
        <w:trPr>
          <w:trHeight w:val="15"/>
        </w:trPr>
        <w:tc>
          <w:tcPr>
            <w:tcW w:w="6283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01F0" w:rsidRPr="00E24031" w:rsidTr="00AF471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1.2.</w:t>
            </w:r>
          </w:p>
        </w:tc>
      </w:tr>
      <w:tr w:rsidR="00F601F0" w:rsidRPr="00E24031" w:rsidTr="00AF4715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Обеспечивать безопасную эксплуатацию оборудования и коммуникаций при ведении технологического процесса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F601F0" w:rsidRPr="00E24031" w:rsidRDefault="00F601F0" w:rsidP="006D545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lastRenderedPageBreak/>
        <w:t>2) дисциплинарная карта компетенции ПК 2.3.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F601F0" w:rsidRPr="00E24031" w:rsidTr="00AF4715">
        <w:trPr>
          <w:trHeight w:val="15"/>
        </w:trPr>
        <w:tc>
          <w:tcPr>
            <w:tcW w:w="6283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01F0" w:rsidRPr="00E24031" w:rsidTr="00AF471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2.3.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Определять эффективность работы блока, выявлять уязвимые места в технологии, предлагать мероприятия, дающие наилучшие результаты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F601F0" w:rsidRPr="00E24031" w:rsidRDefault="00F601F0" w:rsidP="006D545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3) дисциплинарная карта компетенции ПК 2.5.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F601F0" w:rsidRPr="00E24031" w:rsidTr="00AF4715">
        <w:trPr>
          <w:trHeight w:val="15"/>
        </w:trPr>
        <w:tc>
          <w:tcPr>
            <w:tcW w:w="6283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01F0" w:rsidRPr="00E24031" w:rsidTr="00AF471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2.5.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Выполнять правила по охране труда, промышленной и пожарной безопасности при эксплуатации технологического оборудования и коммуникаций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F601F0" w:rsidRPr="00E24031" w:rsidRDefault="00F601F0" w:rsidP="006D545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4) дисциплинарная карта компетенции ПК 3.1.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F601F0" w:rsidRPr="00E24031" w:rsidTr="00AF4715">
        <w:trPr>
          <w:trHeight w:val="15"/>
        </w:trPr>
        <w:tc>
          <w:tcPr>
            <w:tcW w:w="6283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01F0" w:rsidRPr="00E24031" w:rsidTr="00AF471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3.1.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Анализировать причины отказа, повреждения технических устройств и принимать меры по их устранению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F601F0" w:rsidRPr="00E24031" w:rsidRDefault="00F601F0" w:rsidP="006D545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5) дисциплинарная карта компетенции ПК 3.3.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F601F0" w:rsidRPr="00E24031" w:rsidTr="00AF4715">
        <w:trPr>
          <w:trHeight w:val="15"/>
        </w:trPr>
        <w:tc>
          <w:tcPr>
            <w:tcW w:w="6283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601F0" w:rsidRPr="00E24031" w:rsidRDefault="00F601F0" w:rsidP="00AF471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601F0" w:rsidRPr="00E24031" w:rsidTr="00AF471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3.3.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Разрабатывать меры по предупреждению инцидентов на технологическом блоке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F601F0" w:rsidRPr="00E24031" w:rsidTr="00AF471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1F0" w:rsidRPr="00E24031" w:rsidRDefault="00F601F0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F601F0" w:rsidRDefault="00F601F0" w:rsidP="00F601F0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F601F0" w:rsidRPr="00E24031" w:rsidRDefault="00F601F0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В результате освоения ДПП слушатель: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</w:p>
    <w:p w:rsidR="00F601F0" w:rsidRPr="00E24031" w:rsidRDefault="00F601F0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1) должен знать: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нормативно-правовую базу в области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общие требования промышленной безопасности в отношении эксплуатации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требования промышленной безопасности к эксплуатации оборудования работающего под избыточным давлением;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- основы проведения работ по техническому освидетельствованию, техническому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диагностированию, техническому обслуживанию и планово-предупредительному ремонту оборудования;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функции и полномочия органов государственного надзора и контроля за соблюдением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методы снижения риска аварий, инцидентов, производственного травматизма на опасных производственных объектах;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F601F0" w:rsidRPr="00E24031" w:rsidRDefault="00F601F0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2) должен уметь: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пользоваться нормативно-правовой документацией, регламентирующей деятельность промышленных предприятий;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безопасную эксплуатацию технических устройств, зданий и сооружений;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работу по подготовке проведения экспертизы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оперативную ликвидацию аварийных ситуаций и их предупреждение;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работы по осуществлению производственного контроля в подразделениях эксплуатирующей организации;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подготовку и аттестацию работников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обеспечивать проведение контроля за соблюдением работниками опасных производственных объектов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F601F0" w:rsidRDefault="00F601F0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3) должен владеть: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навыками использования в работе нормативно-технической документации;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навыками выявления нарушений требований промышленной безопасности (опасные факторы на рабочих местах) и принятия мер по их устранению и дальнейшему предупреждению;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навыками проведения анализа причин возникновения аварий и инцидентов на опасных производственных объектах.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ED3FC5" w:rsidRDefault="00ED3FC5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ED3FC5" w:rsidRPr="00E24031" w:rsidRDefault="00ED3FC5" w:rsidP="00F601F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24715C" w:rsidRDefault="0024715C" w:rsidP="0024715C">
      <w:pPr>
        <w:pStyle w:val="ConsPlusTitle"/>
        <w:outlineLvl w:val="1"/>
      </w:pPr>
    </w:p>
    <w:p w:rsidR="0024715C" w:rsidRPr="0024715C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lastRenderedPageBreak/>
        <w:t>Учебный план программы повышения квалификации</w:t>
      </w:r>
    </w:p>
    <w:p w:rsidR="00814789" w:rsidRPr="00814789" w:rsidRDefault="00814789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"Требования промышленной безопасности в химической,</w:t>
      </w:r>
    </w:p>
    <w:p w:rsidR="00814789" w:rsidRDefault="00814789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нефтехимической и нефтеперерабатывающей промышленности"</w:t>
      </w:r>
    </w:p>
    <w:p w:rsidR="006D545C" w:rsidRDefault="006D545C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6212"/>
        <w:gridCol w:w="1784"/>
        <w:gridCol w:w="1594"/>
      </w:tblGrid>
      <w:tr w:rsidR="006D545C" w:rsidRPr="00E24031" w:rsidTr="006D545C">
        <w:trPr>
          <w:trHeight w:val="15"/>
        </w:trPr>
        <w:tc>
          <w:tcPr>
            <w:tcW w:w="876" w:type="dxa"/>
            <w:hideMark/>
          </w:tcPr>
          <w:p w:rsidR="006D545C" w:rsidRPr="00E24031" w:rsidRDefault="006D545C" w:rsidP="00AF4715">
            <w:pPr>
              <w:spacing w:line="240" w:lineRule="auto"/>
              <w:rPr>
                <w:rFonts w:eastAsia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12" w:type="dxa"/>
            <w:hideMark/>
          </w:tcPr>
          <w:p w:rsidR="006D545C" w:rsidRPr="00E24031" w:rsidRDefault="006D545C" w:rsidP="00AF471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hideMark/>
          </w:tcPr>
          <w:p w:rsidR="006D545C" w:rsidRPr="00E24031" w:rsidRDefault="006D545C" w:rsidP="00AF471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hideMark/>
          </w:tcPr>
          <w:p w:rsidR="006D545C" w:rsidRPr="00E24031" w:rsidRDefault="006D545C" w:rsidP="00AF471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D545C" w:rsidRPr="00E24031" w:rsidTr="006D545C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E24031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N</w:t>
            </w:r>
            <w:r w:rsidRPr="00E24031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E24031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учебных предметов, курсов, дисциплин (модулей)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E24031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E24031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6D545C" w:rsidRPr="00E24031" w:rsidTr="006D545C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Общие требования промышленной безопасности в Российской Федерации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D545C" w:rsidRPr="00E24031" w:rsidTr="006D545C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Безопасная эксплуатация объектов химии и нефтехимии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D545C" w:rsidRPr="00E24031" w:rsidTr="006D545C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Безопасная</w:t>
            </w:r>
            <w:r w:rsidR="003B56DD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эксплуатация объектов нефтеперерабатывающей промышленности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D545C" w:rsidRPr="00E24031" w:rsidTr="006D545C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D545C" w:rsidRPr="00E24031" w:rsidTr="006D545C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D545C" w:rsidRPr="00E24031" w:rsidTr="006D545C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  <w:r w:rsidR="00ED3FC5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6D545C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545C" w:rsidRPr="00E24031" w:rsidRDefault="00ED3FC5" w:rsidP="00AF4715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(зачет)</w:t>
            </w:r>
          </w:p>
        </w:tc>
      </w:tr>
      <w:tr w:rsidR="00ED3FC5" w:rsidRPr="00E24031" w:rsidTr="006D545C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3FC5" w:rsidRPr="00E24031" w:rsidRDefault="00ED3FC5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3FC5" w:rsidRPr="00E24031" w:rsidRDefault="00ED3FC5" w:rsidP="00AF4715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3FC5" w:rsidRPr="00E24031" w:rsidRDefault="00ED3FC5" w:rsidP="00AF4715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3FC5" w:rsidRDefault="00ED3FC5" w:rsidP="00AF4715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D545C" w:rsidRPr="00E24031" w:rsidRDefault="006D545C" w:rsidP="00ED3FC5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="00ED3FC5" w:rsidRPr="00ED3FC5"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С</w:t>
      </w:r>
      <w:r w:rsidRPr="00E24031"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одержание рабочей программы учебных предметов, курсов, дисциплин (модулей) "Требования промышленной безопасности в химической, нефтехимической и нефтеперерабатывающей промышленности"</w:t>
      </w:r>
    </w:p>
    <w:p w:rsidR="006D545C" w:rsidRPr="00E24031" w:rsidRDefault="006D545C" w:rsidP="006D545C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6D545C" w:rsidRPr="00E24031" w:rsidRDefault="006D545C" w:rsidP="00ED3FC5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1. Общие требования промышленной безопасности в Российской Федерации.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Промышленная безопасность, основные понятия. Правовое регулирование в области промышленной безопасности. Требования к эксплуатации опасных производственных объектов в соответствии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Организация производственного контроля за соблюдением требований промышленной безопасности.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Информационно-коммуникационные технологии деятельности специалиста в области промышленной безопасности. Управление промышленной безопасностью на опасных производственных объектах.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Порядок проведения экспертизы промышленной безопасности. Работы, выполняемые при проведении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экспертизы промышленной безопасности.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Риск-ориентированный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D545C" w:rsidRPr="00E24031" w:rsidRDefault="006D545C" w:rsidP="00C66367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2. Безопасная эксплуатация объектов химии и нефтехимии.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Критерии взрывоопасности технологических блоков. Требования безопасности к технологическим процессам в зависимости от категории взрывоопасности технологических блоков. Требования безопасности к аппаратурному обеспечению технологических процессов. Системы контроля, управления, сигнализации и противоаварийной автоматической защиты, обеспечивающие безопасность ведения технологических процессов. Требования к электрообеспечению и электрооборудованию взрывоопасных технологических систем. Требования к системам отопления и вентиляции взрывопожароопасных производств. Требования к системам водопровода и канализации взрывопожароопасных производств.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технологическим трубопроводам. Безопасная эксплуатация компрессорных установок. Требования к обеспечению взрывобезопасности технологических процессов.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Специальные требования безопасности для организаций, эксплуатирующих объекты химии и нефтехимии.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D545C" w:rsidRPr="00E24031" w:rsidRDefault="006D545C" w:rsidP="0021523A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Безопасная эксплуатация объектов нефтеперерабатывающей промышленности.</w:t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Критерии взрывоопасности технологических блоков. Требования безопасности к технологическим процессам в зависимости от категории взрывоопасности технологических блоков. Требования к системам противоаварийной защиты. Структура и порядок утверждения и пересмотра ПЛАС. Периодичность проведения учебных тревог.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технологическим трубопроводам. Монтаж, пуск и эксплуатация взрывозащищенных вентиляторов. Требования к компрессорным установкам.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Системы канализации, отопления и вентиляции на нефтеперерабатывающих производствах. Требования к хранению сжиженных углеводородных газов. Классификация вертикальных стальных резервуаров для нефти и нефтепродуктов по опасности. Обязательные элементы оборудования на вертикальных стальных резервуарах. Сбросы газов и паров в факельную систему, пропускная способность факельных систем.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D545C" w:rsidRPr="00E24031" w:rsidRDefault="006D545C" w:rsidP="0021523A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Критерии взрывоопасности технологических блоков. Требования безопасности к технологическим процессам в зависимости от категории взрывоопасности технологических блоков. Требования безопасности к аппаратурному обеспечению технологических процессов. Системы контроля, управления, сигнализации и противоаварийной автоматической защиты, обеспечивающие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безопасность ведения технологических процессов. Требования к электрообеспечению и электрооборудованию взрывоопасных технологических систем. Требования к системам отопления и вентиляции взрывопожароопасных производств. Требования к системам водопровода и канализации взрывопожароопасных производств.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технологическим трубопроводам. Требования к компрессорным установкам.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безопасности к проведению огневых и газоопасных работ при реконструкции и капитальном ремонте объектов химической и нефтехимической промышленности. Ответственность за разработку и реализацию мер по обеспечению безопасности при проведении указанных видов работ, порядок оформления нарядов-допусков.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Документация, необходимая для проведения ремонтных работ, порядок согласования проектов производства работ. Подготовка оборудования, зданий и сооружений к проведению ремонтных работ на объектах химической и нефтехимической промышленности.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D545C" w:rsidRPr="006D545C" w:rsidRDefault="006D545C" w:rsidP="006D545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4031">
        <w:rPr>
          <w:rFonts w:ascii="Times New Roman" w:eastAsia="Times New Roman" w:hAnsi="Times New Roman" w:cs="Times New Roman"/>
          <w:color w:val="2D2D2D"/>
          <w:spacing w:val="2"/>
        </w:rPr>
        <w:t>Требования к производству сварочных работ на опасных производственных объектах.</w:t>
      </w:r>
      <w:r w:rsidRPr="00E24031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E24031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E24031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  <w:r w:rsidRPr="00E24031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</w:p>
    <w:p w:rsidR="00C72CCE" w:rsidRDefault="00C72CCE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0F7EBE" w:rsidTr="000F7EBE">
        <w:tc>
          <w:tcPr>
            <w:tcW w:w="10774" w:type="dxa"/>
          </w:tcPr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Федеральный закон от 4 мая 2011 г. N 99-ФЗ "О лицензировании отдельных видов деятельности"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Федеральный закон от 30 декабря 2009 г. N 384-ФЗ "Технический регламент о безопасности зданий и сооружений"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Градостроительный кодекс Российской Федерации от 29 декабря 2004 г. N 190-ФЗ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Федеральный закон от 27 декабря 2002 г. N 184-ФЗ "О техническом регулировании"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Кодекс Российской Федерации об административных правонарушениях от 30 декабря 2001 г. N 195-ФЗ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Федеральный закон от 21 июля 1997 г. N 116-ФЗ "О промышленной безопасности опасных производственных объектов"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Указ Президента Российской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остановление Правительства Российской Федерации от 10 июня 2013 г. N 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lastRenderedPageBreak/>
              <w:t>П</w:t>
            </w:r>
            <w:r>
              <w:t>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остановление Правительства Российской Федерации от 24 ноября 1998 г. N. 1371 "О регистрации объектов в государственном реестре опасных производственных объектов"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объектов". Зарегистрирован Минюстом России 22 февраля 2017 г., регистрационный N 45760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 (утв. Банком России 28 декабря 2016 г. N 574-П). Зарегистрирован Минюстом России 15 марта 2017 г., регистрационный N 45962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риказ Ростехнадзора от 23 января 2014 г. N 25 "Об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надзору". Зарегистрирован Минюстом России 21 апреля 2014 г., регистрационный N 32043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0F7EBE" w:rsidRDefault="000F7E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</w:t>
            </w:r>
            <w:r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lastRenderedPageBreak/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 xml:space="preserve">Приказ Ростехнадзора от 21 ноября 2013 г. N 559 "Об утверждении Федеральных норм и правил </w:t>
            </w:r>
            <w:r>
              <w:lastRenderedPageBreak/>
              <w:t>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lastRenderedPageBreak/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Постановление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N 4211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0F7EBE">
            <w:pPr>
              <w:pStyle w:val="ConsPlusNormal"/>
              <w:numPr>
                <w:ilvl w:val="0"/>
                <w:numId w:val="15"/>
              </w:numPr>
              <w:ind w:left="644"/>
              <w:jc w:val="both"/>
            </w:pPr>
            <w:r>
              <w:lastRenderedPageBreak/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6636BE" w:rsidTr="00BF2D51">
        <w:tc>
          <w:tcPr>
            <w:tcW w:w="10774" w:type="dxa"/>
          </w:tcPr>
          <w:p w:rsidR="006636BE" w:rsidRDefault="006636BE" w:rsidP="006636BE">
            <w:pPr>
              <w:pStyle w:val="ConsPlusNormal"/>
              <w:jc w:val="both"/>
            </w:pP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5D72AC">
      <w:footerReference w:type="default" r:id="rId14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CA" w:rsidRDefault="003C32CA" w:rsidP="00AF30E8">
      <w:pPr>
        <w:spacing w:line="240" w:lineRule="auto"/>
      </w:pPr>
      <w:r>
        <w:separator/>
      </w:r>
    </w:p>
  </w:endnote>
  <w:endnote w:type="continuationSeparator" w:id="0">
    <w:p w:rsidR="003C32CA" w:rsidRDefault="003C32CA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CA" w:rsidRDefault="003C32CA" w:rsidP="00AF30E8">
      <w:pPr>
        <w:spacing w:line="240" w:lineRule="auto"/>
      </w:pPr>
      <w:r>
        <w:separator/>
      </w:r>
    </w:p>
  </w:footnote>
  <w:footnote w:type="continuationSeparator" w:id="0">
    <w:p w:rsidR="003C32CA" w:rsidRDefault="003C32CA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E1F6E"/>
    <w:multiLevelType w:val="hybridMultilevel"/>
    <w:tmpl w:val="E162301C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B5E1C7D"/>
    <w:multiLevelType w:val="hybridMultilevel"/>
    <w:tmpl w:val="3202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0E4C9D"/>
    <w:rsid w:val="000F7EBE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1523A"/>
    <w:rsid w:val="0024715C"/>
    <w:rsid w:val="00275090"/>
    <w:rsid w:val="002C1E8E"/>
    <w:rsid w:val="002E4DA8"/>
    <w:rsid w:val="00300C41"/>
    <w:rsid w:val="00311EA0"/>
    <w:rsid w:val="00374CAB"/>
    <w:rsid w:val="003B56DD"/>
    <w:rsid w:val="003C32CA"/>
    <w:rsid w:val="003D387C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10827"/>
    <w:rsid w:val="006636BE"/>
    <w:rsid w:val="0067048D"/>
    <w:rsid w:val="006B1A3B"/>
    <w:rsid w:val="006B24DE"/>
    <w:rsid w:val="006D545C"/>
    <w:rsid w:val="00713872"/>
    <w:rsid w:val="0071650B"/>
    <w:rsid w:val="00725519"/>
    <w:rsid w:val="00754EFF"/>
    <w:rsid w:val="007669CC"/>
    <w:rsid w:val="00776635"/>
    <w:rsid w:val="007C2AFE"/>
    <w:rsid w:val="007D1040"/>
    <w:rsid w:val="007E2774"/>
    <w:rsid w:val="007E2D6C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11B29"/>
    <w:rsid w:val="00C2393F"/>
    <w:rsid w:val="00C53A52"/>
    <w:rsid w:val="00C60F90"/>
    <w:rsid w:val="00C66367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ED3FC5"/>
    <w:rsid w:val="00F31BB7"/>
    <w:rsid w:val="00F601F0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55C5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20273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940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940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61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23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1C71-AEA0-4A04-9E0F-D49B0F39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31</cp:revision>
  <cp:lastPrinted>2020-09-03T13:06:00Z</cp:lastPrinted>
  <dcterms:created xsi:type="dcterms:W3CDTF">2018-10-30T09:02:00Z</dcterms:created>
  <dcterms:modified xsi:type="dcterms:W3CDTF">2020-09-03T13:09:00Z</dcterms:modified>
</cp:coreProperties>
</file>