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FB" w:rsidRPr="00974D4F" w:rsidRDefault="009C5CFB" w:rsidP="002C02D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1B2F69" w:rsidRPr="00974D4F" w:rsidTr="001968E1">
        <w:tc>
          <w:tcPr>
            <w:tcW w:w="4200" w:type="dxa"/>
          </w:tcPr>
          <w:p w:rsidR="001B2F69" w:rsidRPr="00974D4F" w:rsidRDefault="001B2F69" w:rsidP="001968E1">
            <w:pPr>
              <w:pStyle w:val="a5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F69" w:rsidRPr="00974D4F" w:rsidRDefault="001B2F69" w:rsidP="001968E1">
            <w:pPr>
              <w:pStyle w:val="a5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974D4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B2F69" w:rsidRPr="00974D4F" w:rsidRDefault="001B2F69" w:rsidP="001968E1">
            <w:pPr>
              <w:rPr>
                <w:b/>
              </w:rPr>
            </w:pPr>
            <w:r w:rsidRPr="00974D4F">
              <w:rPr>
                <w:b/>
              </w:rPr>
              <w:t>Директор АНО «УЦДПО</w:t>
            </w:r>
          </w:p>
          <w:p w:rsidR="001B2F69" w:rsidRPr="00974D4F" w:rsidRDefault="001B2F69" w:rsidP="001968E1">
            <w:pPr>
              <w:rPr>
                <w:b/>
              </w:rPr>
            </w:pPr>
            <w:r w:rsidRPr="00974D4F">
              <w:rPr>
                <w:b/>
              </w:rPr>
              <w:t>«Прогресс»</w:t>
            </w:r>
          </w:p>
          <w:p w:rsidR="001B2F69" w:rsidRDefault="001B2F69" w:rsidP="001968E1">
            <w:pPr>
              <w:rPr>
                <w:b/>
              </w:rPr>
            </w:pPr>
            <w:r w:rsidRPr="00974D4F">
              <w:rPr>
                <w:b/>
              </w:rPr>
              <w:t>_________________С.Н. Селюков</w:t>
            </w:r>
          </w:p>
          <w:p w:rsidR="00172DB0" w:rsidRPr="00974D4F" w:rsidRDefault="00172DB0" w:rsidP="001968E1">
            <w:pPr>
              <w:rPr>
                <w:b/>
              </w:rPr>
            </w:pPr>
          </w:p>
          <w:p w:rsidR="001B2F69" w:rsidRPr="00974D4F" w:rsidRDefault="001B2F69" w:rsidP="00172DB0">
            <w:pPr>
              <w:rPr>
                <w:b/>
              </w:rPr>
            </w:pPr>
            <w:r w:rsidRPr="00974D4F">
              <w:rPr>
                <w:b/>
              </w:rPr>
              <w:t>«____» ________________201</w:t>
            </w:r>
            <w:r w:rsidR="00172DB0">
              <w:rPr>
                <w:b/>
              </w:rPr>
              <w:t>7</w:t>
            </w:r>
            <w:r w:rsidRPr="00974D4F">
              <w:rPr>
                <w:b/>
              </w:rPr>
              <w:t>г.</w:t>
            </w:r>
          </w:p>
        </w:tc>
      </w:tr>
    </w:tbl>
    <w:p w:rsidR="001B2F69" w:rsidRPr="00974D4F" w:rsidRDefault="001B2F69" w:rsidP="001B2F69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1B2F69" w:rsidRPr="00974D4F" w:rsidTr="001968E1">
        <w:tc>
          <w:tcPr>
            <w:tcW w:w="5388" w:type="dxa"/>
          </w:tcPr>
          <w:p w:rsidR="001B2F69" w:rsidRPr="00974D4F" w:rsidRDefault="001B2F69" w:rsidP="001968E1">
            <w:pPr>
              <w:jc w:val="both"/>
            </w:pPr>
          </w:p>
        </w:tc>
        <w:tc>
          <w:tcPr>
            <w:tcW w:w="4200" w:type="dxa"/>
          </w:tcPr>
          <w:p w:rsidR="001B2F69" w:rsidRPr="00974D4F" w:rsidRDefault="001B2F69" w:rsidP="001968E1">
            <w:pPr>
              <w:jc w:val="both"/>
            </w:pPr>
          </w:p>
          <w:p w:rsidR="001B2F69" w:rsidRPr="00974D4F" w:rsidRDefault="001B2F69" w:rsidP="001968E1">
            <w:pPr>
              <w:jc w:val="both"/>
            </w:pPr>
          </w:p>
          <w:p w:rsidR="001B2F69" w:rsidRPr="00974D4F" w:rsidRDefault="001B2F69" w:rsidP="001968E1">
            <w:pPr>
              <w:jc w:val="both"/>
            </w:pPr>
          </w:p>
        </w:tc>
      </w:tr>
    </w:tbl>
    <w:p w:rsidR="001B2F69" w:rsidRPr="00974D4F" w:rsidRDefault="001B2F69" w:rsidP="001B2F69">
      <w:pPr>
        <w:jc w:val="both"/>
      </w:pPr>
    </w:p>
    <w:p w:rsidR="001B2F69" w:rsidRPr="00974D4F" w:rsidRDefault="001B2F69" w:rsidP="001B2F69">
      <w:pPr>
        <w:jc w:val="both"/>
      </w:pPr>
    </w:p>
    <w:p w:rsidR="001B2F69" w:rsidRPr="00974D4F" w:rsidRDefault="001B2F69" w:rsidP="001B2F69">
      <w:pPr>
        <w:jc w:val="both"/>
      </w:pPr>
    </w:p>
    <w:p w:rsidR="001B2F69" w:rsidRPr="00974D4F" w:rsidRDefault="001B2F69" w:rsidP="001B2F69">
      <w:pPr>
        <w:jc w:val="both"/>
      </w:pPr>
    </w:p>
    <w:p w:rsidR="001B2F69" w:rsidRPr="00974D4F" w:rsidRDefault="001B2F69" w:rsidP="001B2F69">
      <w:pPr>
        <w:jc w:val="both"/>
      </w:pPr>
    </w:p>
    <w:p w:rsidR="001B2F69" w:rsidRPr="00974D4F" w:rsidRDefault="001B2F69" w:rsidP="001B2F69">
      <w:pPr>
        <w:jc w:val="both"/>
      </w:pPr>
    </w:p>
    <w:p w:rsidR="001B2F69" w:rsidRPr="00974D4F" w:rsidRDefault="001B2F69" w:rsidP="001B2F69">
      <w:pPr>
        <w:jc w:val="both"/>
      </w:pPr>
    </w:p>
    <w:p w:rsidR="001B2F69" w:rsidRPr="00974D4F" w:rsidRDefault="001B2F69" w:rsidP="001B2F69">
      <w:pPr>
        <w:jc w:val="both"/>
      </w:pPr>
    </w:p>
    <w:p w:rsidR="001B2F69" w:rsidRPr="00974D4F" w:rsidRDefault="001B2F69" w:rsidP="001B2F69">
      <w:pPr>
        <w:jc w:val="both"/>
      </w:pPr>
    </w:p>
    <w:p w:rsidR="001B2F69" w:rsidRPr="00974D4F" w:rsidRDefault="001B2F69" w:rsidP="001B2F69">
      <w:pPr>
        <w:shd w:val="clear" w:color="auto" w:fill="FFFFFF"/>
        <w:spacing w:before="100" w:beforeAutospacing="1" w:after="100" w:afterAutospacing="1"/>
        <w:jc w:val="center"/>
        <w:rPr>
          <w:b/>
          <w:bCs/>
          <w:caps/>
          <w:color w:val="000000"/>
        </w:rPr>
      </w:pPr>
      <w:r w:rsidRPr="00974D4F">
        <w:rPr>
          <w:b/>
          <w:bCs/>
          <w:caps/>
          <w:color w:val="000000"/>
        </w:rPr>
        <w:t>УЧЕБНАЯ ПРОГРАММА</w:t>
      </w:r>
    </w:p>
    <w:p w:rsidR="001B2F69" w:rsidRPr="00974D4F" w:rsidRDefault="001B2F69" w:rsidP="001B2F69">
      <w:pPr>
        <w:shd w:val="clear" w:color="auto" w:fill="FFFFFF"/>
        <w:spacing w:before="100" w:beforeAutospacing="1" w:after="100" w:afterAutospacing="1"/>
        <w:jc w:val="center"/>
        <w:rPr>
          <w:b/>
          <w:bCs/>
          <w:caps/>
          <w:color w:val="000000"/>
        </w:rPr>
      </w:pPr>
    </w:p>
    <w:p w:rsidR="001B2F69" w:rsidRPr="00974D4F" w:rsidRDefault="001B2F69" w:rsidP="001B2F6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74D4F">
        <w:rPr>
          <w:b/>
          <w:bCs/>
          <w:caps/>
          <w:color w:val="000000"/>
        </w:rPr>
        <w:t>ПРОФЕССИОНАЛЬНОЙ ПЕРЕПОДГОТОВКИ:</w:t>
      </w:r>
    </w:p>
    <w:p w:rsidR="001B2F69" w:rsidRDefault="001B2F69" w:rsidP="001B2F69">
      <w:pPr>
        <w:suppressAutoHyphens/>
        <w:jc w:val="center"/>
        <w:rPr>
          <w:b/>
          <w:bCs/>
          <w:color w:val="000000"/>
        </w:rPr>
      </w:pPr>
      <w:r w:rsidRPr="00974D4F">
        <w:rPr>
          <w:b/>
          <w:bCs/>
          <w:color w:val="000000"/>
        </w:rPr>
        <w:t>«ПРОМЫШЛЕННОЕ И ГРАЖДАНСКОЕ СТРОИТЕЛЬСТВО»</w:t>
      </w:r>
    </w:p>
    <w:p w:rsidR="00C27F57" w:rsidRDefault="00C27F57" w:rsidP="001B2F69">
      <w:pPr>
        <w:suppressAutoHyphens/>
        <w:jc w:val="center"/>
        <w:rPr>
          <w:b/>
          <w:bCs/>
          <w:color w:val="000000"/>
        </w:rPr>
      </w:pPr>
    </w:p>
    <w:p w:rsidR="00C27F57" w:rsidRDefault="00C27F57" w:rsidP="001B2F69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(Квалификация: «Специалист в области производственно-технического</w:t>
      </w:r>
    </w:p>
    <w:p w:rsidR="00C27F57" w:rsidRPr="00974D4F" w:rsidRDefault="00C27F57" w:rsidP="001B2F69">
      <w:pPr>
        <w:suppressAutoHyphens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и технологического обеспечения строительного производства»)</w:t>
      </w:r>
    </w:p>
    <w:p w:rsidR="001B2F69" w:rsidRPr="00974D4F" w:rsidRDefault="001B2F69" w:rsidP="001B2F6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B2F69" w:rsidRPr="00974D4F" w:rsidRDefault="001B2F69" w:rsidP="001B2F6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B2F69" w:rsidRPr="00974D4F" w:rsidRDefault="001B2F69" w:rsidP="001B2F6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B2F69" w:rsidRPr="00974D4F" w:rsidRDefault="001B2F69" w:rsidP="001B2F6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B2F69" w:rsidRPr="00974D4F" w:rsidRDefault="001B2F69" w:rsidP="001B2F6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1B2F69" w:rsidRPr="00974D4F" w:rsidRDefault="001B2F69" w:rsidP="001B2F69">
      <w:pPr>
        <w:jc w:val="both"/>
      </w:pPr>
      <w:r w:rsidRPr="00974D4F">
        <w:t xml:space="preserve">                                                                                                              </w:t>
      </w:r>
    </w:p>
    <w:tbl>
      <w:tblPr>
        <w:tblW w:w="4961" w:type="dxa"/>
        <w:tblInd w:w="3539" w:type="dxa"/>
        <w:tblLook w:val="04A0" w:firstRow="1" w:lastRow="0" w:firstColumn="1" w:lastColumn="0" w:noHBand="0" w:noVBand="1"/>
      </w:tblPr>
      <w:tblGrid>
        <w:gridCol w:w="4961"/>
      </w:tblGrid>
      <w:tr w:rsidR="001B2F69" w:rsidRPr="00974D4F" w:rsidTr="001968E1">
        <w:tc>
          <w:tcPr>
            <w:tcW w:w="4961" w:type="dxa"/>
          </w:tcPr>
          <w:p w:rsidR="001B2F69" w:rsidRPr="00974D4F" w:rsidRDefault="001B2F69" w:rsidP="001968E1">
            <w:pPr>
              <w:jc w:val="both"/>
            </w:pPr>
            <w:r w:rsidRPr="00974D4F">
              <w:t xml:space="preserve">Рассмотрена и утверждена Педагогическим </w:t>
            </w:r>
            <w:proofErr w:type="gramStart"/>
            <w:r w:rsidRPr="00974D4F">
              <w:t>Советом  АНО</w:t>
            </w:r>
            <w:proofErr w:type="gramEnd"/>
            <w:r w:rsidRPr="00974D4F">
              <w:t xml:space="preserve"> «УЦДПО «Прогресс»</w:t>
            </w:r>
          </w:p>
        </w:tc>
      </w:tr>
    </w:tbl>
    <w:p w:rsidR="007D476C" w:rsidRPr="00974D4F" w:rsidRDefault="007D476C" w:rsidP="007D476C">
      <w:pPr>
        <w:pStyle w:val="Bodytext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76C" w:rsidRPr="00974D4F" w:rsidRDefault="007D476C" w:rsidP="007D476C">
      <w:pPr>
        <w:autoSpaceDE w:val="0"/>
        <w:autoSpaceDN w:val="0"/>
        <w:adjustRightInd w:val="0"/>
      </w:pPr>
    </w:p>
    <w:p w:rsidR="007D476C" w:rsidRDefault="007D476C" w:rsidP="007D476C">
      <w:pPr>
        <w:autoSpaceDE w:val="0"/>
        <w:autoSpaceDN w:val="0"/>
        <w:adjustRightInd w:val="0"/>
      </w:pPr>
    </w:p>
    <w:p w:rsidR="00974D4F" w:rsidRPr="00974D4F" w:rsidRDefault="00974D4F" w:rsidP="007D476C">
      <w:pPr>
        <w:autoSpaceDE w:val="0"/>
        <w:autoSpaceDN w:val="0"/>
        <w:adjustRightInd w:val="0"/>
      </w:pPr>
    </w:p>
    <w:p w:rsidR="007D476C" w:rsidRPr="00974D4F" w:rsidRDefault="007D476C" w:rsidP="007D476C">
      <w:pPr>
        <w:autoSpaceDE w:val="0"/>
        <w:autoSpaceDN w:val="0"/>
        <w:adjustRightInd w:val="0"/>
      </w:pPr>
    </w:p>
    <w:p w:rsidR="007D476C" w:rsidRPr="00974D4F" w:rsidRDefault="001B2F69" w:rsidP="001B2F69">
      <w:pPr>
        <w:autoSpaceDE w:val="0"/>
        <w:autoSpaceDN w:val="0"/>
        <w:adjustRightInd w:val="0"/>
        <w:jc w:val="center"/>
        <w:rPr>
          <w:b/>
        </w:rPr>
      </w:pPr>
      <w:r w:rsidRPr="00974D4F">
        <w:rPr>
          <w:b/>
        </w:rPr>
        <w:lastRenderedPageBreak/>
        <w:t>ПОЯСНИТЕЛЬНАЯ ЗАПИСКА</w:t>
      </w:r>
    </w:p>
    <w:p w:rsidR="007D476C" w:rsidRPr="00974D4F" w:rsidRDefault="007D476C" w:rsidP="007D476C">
      <w:pPr>
        <w:autoSpaceDE w:val="0"/>
        <w:autoSpaceDN w:val="0"/>
        <w:adjustRightInd w:val="0"/>
      </w:pPr>
    </w:p>
    <w:p w:rsidR="001C1471" w:rsidRPr="00974D4F" w:rsidRDefault="001C1471" w:rsidP="001C1471">
      <w:pPr>
        <w:autoSpaceDE w:val="0"/>
        <w:autoSpaceDN w:val="0"/>
        <w:adjustRightInd w:val="0"/>
        <w:ind w:firstLine="708"/>
      </w:pPr>
      <w:r w:rsidRPr="00974D4F">
        <w:t>Программа «Промышленное и гражданское строительство» ориентирована на профессиональны</w:t>
      </w:r>
      <w:r w:rsidRPr="00974D4F">
        <w:t>й</w:t>
      </w:r>
      <w:r w:rsidRPr="00974D4F">
        <w:t xml:space="preserve"> стандарт</w:t>
      </w:r>
      <w:r w:rsidRPr="00974D4F">
        <w:t>:</w:t>
      </w:r>
    </w:p>
    <w:p w:rsidR="001C1471" w:rsidRPr="00974D4F" w:rsidRDefault="001C1471" w:rsidP="001C1471">
      <w:pPr>
        <w:autoSpaceDE w:val="0"/>
        <w:autoSpaceDN w:val="0"/>
        <w:adjustRightInd w:val="0"/>
        <w:ind w:firstLine="708"/>
      </w:pPr>
      <w:r w:rsidRPr="00974D4F">
        <w:t xml:space="preserve"> - «Специалист в области производственно-технического и технологического обеспечения строительного производства», утвержденный приказом Минтруда России от 27 ноября 2014 г. № 943н (регистрационный № 266</w:t>
      </w:r>
      <w:r w:rsidR="001B2F69" w:rsidRPr="00974D4F">
        <w:t>):</w:t>
      </w:r>
    </w:p>
    <w:p w:rsidR="001B2F69" w:rsidRPr="00974D4F" w:rsidRDefault="001B2F69" w:rsidP="001C1471">
      <w:pPr>
        <w:autoSpaceDE w:val="0"/>
        <w:autoSpaceDN w:val="0"/>
        <w:adjustRightInd w:val="0"/>
        <w:ind w:firstLine="708"/>
      </w:pP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  <w:rPr>
          <w:i/>
          <w:spacing w:val="-13"/>
        </w:rPr>
      </w:pPr>
      <w:r w:rsidRPr="00974D4F">
        <w:rPr>
          <w:i/>
          <w:spacing w:val="-10"/>
        </w:rPr>
        <w:t xml:space="preserve">а) Область профессиональной деятельности слушателя, прошедшего обучение по программе </w:t>
      </w:r>
      <w:r w:rsidRPr="00974D4F">
        <w:rPr>
          <w:i/>
          <w:spacing w:val="-8"/>
        </w:rPr>
        <w:t xml:space="preserve">профессиональной переподготовки для выполнения нового вида профессиональной деятельности </w:t>
      </w:r>
      <w:r w:rsidRPr="00974D4F">
        <w:rPr>
          <w:i/>
          <w:spacing w:val="-6"/>
        </w:rPr>
        <w:t>«</w:t>
      </w:r>
      <w:r w:rsidRPr="00974D4F">
        <w:rPr>
          <w:i/>
        </w:rPr>
        <w:t>Промышленное и гражданское строительство</w:t>
      </w:r>
      <w:r w:rsidRPr="00974D4F">
        <w:rPr>
          <w:i/>
          <w:spacing w:val="-6"/>
        </w:rPr>
        <w:t xml:space="preserve">», </w:t>
      </w:r>
      <w:r w:rsidRPr="00974D4F">
        <w:rPr>
          <w:i/>
          <w:spacing w:val="-13"/>
        </w:rPr>
        <w:t>включает: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</w:pPr>
      <w:r w:rsidRPr="00974D4F">
        <w:t xml:space="preserve">изыскания и проектно-конструкторская; 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</w:pPr>
      <w:r w:rsidRPr="00974D4F">
        <w:t xml:space="preserve">производственно-технологическая и производственно-управленческая; 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</w:pPr>
      <w:r w:rsidRPr="00974D4F">
        <w:t>экспериментально – исследовательская;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</w:pPr>
      <w:r w:rsidRPr="00974D4F">
        <w:t xml:space="preserve">монтажно-наладочная и </w:t>
      </w:r>
      <w:proofErr w:type="spellStart"/>
      <w:r w:rsidRPr="00974D4F">
        <w:t>сервисно</w:t>
      </w:r>
      <w:proofErr w:type="spellEnd"/>
      <w:r w:rsidRPr="00974D4F">
        <w:t xml:space="preserve"> – эксплуатационная.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974D4F">
        <w:rPr>
          <w:i/>
        </w:rPr>
        <w:t>б) Объектами профессиональной деятельности являются: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</w:pPr>
      <w:r w:rsidRPr="00974D4F">
        <w:t xml:space="preserve">промышленные, гражданские здания, гидротехнические и природоохранные сооружения; 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</w:pPr>
      <w:r w:rsidRPr="00974D4F">
        <w:t xml:space="preserve">строительные материалы, изделия и конструкции; 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</w:pPr>
      <w:r w:rsidRPr="00974D4F">
        <w:t>системы теплогазоснабжения, вентиляции, водоснабжение и водоотведения промышленных, гражданских зданий и природоохранные объекты;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</w:pPr>
      <w:r w:rsidRPr="00974D4F">
        <w:t xml:space="preserve">машины, оборудование, технологические комплексы и системы автоматизации, используемые при строительстве и производстве строительных материалов, изделий и конструкций; 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</w:pPr>
      <w:r w:rsidRPr="00974D4F">
        <w:t xml:space="preserve">объекты недвижимости, земельные участки, городские территории. </w:t>
      </w:r>
    </w:p>
    <w:p w:rsidR="001B2F69" w:rsidRPr="00974D4F" w:rsidRDefault="001B2F69" w:rsidP="001B2F69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974D4F">
        <w:rPr>
          <w:i/>
        </w:rPr>
        <w:t>в) Слушатель, успешно завершивший обучение по данной программе, должен решать следующие профессиональные задачи в соответствии с видами профессиональной деятельности:</w:t>
      </w:r>
    </w:p>
    <w:p w:rsidR="001B2F69" w:rsidRPr="00974D4F" w:rsidRDefault="001B2F69" w:rsidP="001B2F69">
      <w:pPr>
        <w:spacing w:line="276" w:lineRule="auto"/>
        <w:ind w:firstLine="567"/>
        <w:jc w:val="both"/>
        <w:rPr>
          <w:i/>
        </w:rPr>
      </w:pPr>
      <w:r w:rsidRPr="00974D4F">
        <w:rPr>
          <w:i/>
        </w:rPr>
        <w:t>в области производственно-технологической и производственно-управленческой деятельности: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организация рабочих мест, их техническое оснащение, размещение технологического оборудования;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контроль за соблюдением технологической дисциплины;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обслуживание технологического оборудования и машин;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реализация мер экологической безопасности;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организация работы малых коллективов исполнителей, планирование работы персонала и фондов оплаты труда;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lastRenderedPageBreak/>
        <w:t>- 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исполнение документации системы менеджмента качества предприятия;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проведение организационно-плановых расчетов по реорганизации производственного участка;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разработка оперативных планов работы первичного производственного подразделения;</w:t>
      </w:r>
    </w:p>
    <w:p w:rsidR="001B2F69" w:rsidRPr="00974D4F" w:rsidRDefault="001B2F69" w:rsidP="001B2F69">
      <w:pPr>
        <w:spacing w:line="276" w:lineRule="auto"/>
        <w:ind w:firstLine="567"/>
        <w:jc w:val="both"/>
      </w:pPr>
      <w:r w:rsidRPr="00974D4F">
        <w:t>- проведение анализа затрат и результатов деятельности производственного подразделения;</w:t>
      </w:r>
    </w:p>
    <w:p w:rsidR="001B2F69" w:rsidRPr="00974D4F" w:rsidRDefault="001B2F69" w:rsidP="001B2F69">
      <w:pPr>
        <w:pStyle w:val="Bodytext0"/>
        <w:shd w:val="clear" w:color="auto" w:fill="auto"/>
        <w:spacing w:line="276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B2F69" w:rsidRPr="00974D4F" w:rsidRDefault="001B2F69" w:rsidP="00974D4F">
      <w:pPr>
        <w:pStyle w:val="Bodytext0"/>
        <w:shd w:val="clear" w:color="auto" w:fill="auto"/>
        <w:spacing w:line="276" w:lineRule="auto"/>
        <w:ind w:left="9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4F">
        <w:rPr>
          <w:rFonts w:ascii="Times New Roman" w:hAnsi="Times New Roman" w:cs="Times New Roman"/>
          <w:b/>
          <w:sz w:val="24"/>
          <w:szCs w:val="24"/>
        </w:rPr>
        <w:t>ТРЕБОВАНИЕ К РЕЗУЛЬТАТАМ ОСВОЕНИЯ ПРОГРАММЫ</w:t>
      </w:r>
    </w:p>
    <w:p w:rsidR="00974D4F" w:rsidRPr="00974D4F" w:rsidRDefault="00974D4F" w:rsidP="00974D4F">
      <w:pPr>
        <w:pStyle w:val="Bodytext0"/>
        <w:shd w:val="clear" w:color="auto" w:fill="auto"/>
        <w:spacing w:line="276" w:lineRule="auto"/>
        <w:ind w:left="927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B2F69" w:rsidRPr="00974D4F" w:rsidRDefault="001B2F69" w:rsidP="001B2F69">
      <w:pPr>
        <w:pStyle w:val="Bodytext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D4F">
        <w:rPr>
          <w:rFonts w:ascii="Times New Roman" w:hAnsi="Times New Roman" w:cs="Times New Roman"/>
          <w:b/>
          <w:i/>
          <w:sz w:val="24"/>
          <w:szCs w:val="24"/>
        </w:rPr>
        <w:t>а) Слушатель в результате освоения программы должен обладать следующими профессиональными компетенциями:</w:t>
      </w:r>
    </w:p>
    <w:p w:rsidR="001B2F69" w:rsidRPr="00974D4F" w:rsidRDefault="001B2F69" w:rsidP="001B2F69">
      <w:pPr>
        <w:pStyle w:val="50"/>
        <w:shd w:val="clear" w:color="auto" w:fill="auto"/>
        <w:tabs>
          <w:tab w:val="left" w:pos="3314"/>
          <w:tab w:val="left" w:pos="5769"/>
          <w:tab w:val="left" w:pos="7468"/>
        </w:tabs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74D4F">
        <w:rPr>
          <w:rFonts w:ascii="Times New Roman" w:hAnsi="Times New Roman" w:cs="Times New Roman"/>
          <w:b/>
          <w:sz w:val="24"/>
          <w:szCs w:val="24"/>
        </w:rPr>
        <w:t>в общепрофессиональной деятельности:</w:t>
      </w:r>
    </w:p>
    <w:p w:rsidR="001B2F69" w:rsidRPr="00974D4F" w:rsidRDefault="001B2F69" w:rsidP="001B2F69">
      <w:pPr>
        <w:pStyle w:val="50"/>
        <w:shd w:val="clear" w:color="auto" w:fill="auto"/>
        <w:tabs>
          <w:tab w:val="left" w:pos="3314"/>
          <w:tab w:val="left" w:pos="5769"/>
          <w:tab w:val="left" w:pos="7468"/>
        </w:tabs>
        <w:spacing w:line="276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974D4F">
        <w:rPr>
          <w:rFonts w:ascii="Times New Roman" w:hAnsi="Times New Roman" w:cs="Times New Roman"/>
          <w:i w:val="0"/>
          <w:sz w:val="24"/>
          <w:szCs w:val="24"/>
        </w:rPr>
        <w:t xml:space="preserve">использование основных законов естественнонаучных дисциплин в профессиональной деятельности, применяет методы математического анализа и моделирования, теоретического и </w:t>
      </w:r>
      <w:r w:rsidR="00974D4F" w:rsidRPr="00974D4F">
        <w:rPr>
          <w:rFonts w:ascii="Times New Roman" w:hAnsi="Times New Roman" w:cs="Times New Roman"/>
          <w:i w:val="0"/>
          <w:sz w:val="24"/>
          <w:szCs w:val="24"/>
        </w:rPr>
        <w:t>экспериментального исследования</w:t>
      </w:r>
      <w:r w:rsidRPr="00974D4F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1B2F69" w:rsidRPr="00974D4F" w:rsidRDefault="001B2F69" w:rsidP="001B2F69">
      <w:pPr>
        <w:pStyle w:val="50"/>
        <w:shd w:val="clear" w:color="auto" w:fill="auto"/>
        <w:tabs>
          <w:tab w:val="left" w:pos="3314"/>
          <w:tab w:val="left" w:pos="5769"/>
          <w:tab w:val="left" w:pos="7468"/>
        </w:tabs>
        <w:spacing w:line="276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974D4F">
        <w:rPr>
          <w:rFonts w:ascii="Times New Roman" w:hAnsi="Times New Roman" w:cs="Times New Roman"/>
          <w:i w:val="0"/>
          <w:sz w:val="24"/>
          <w:szCs w:val="24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аппарат;</w:t>
      </w:r>
    </w:p>
    <w:p w:rsidR="001B2F69" w:rsidRPr="00974D4F" w:rsidRDefault="001B2F69" w:rsidP="00974D4F">
      <w:pPr>
        <w:pStyle w:val="50"/>
        <w:shd w:val="clear" w:color="auto" w:fill="auto"/>
        <w:tabs>
          <w:tab w:val="left" w:pos="3314"/>
          <w:tab w:val="left" w:pos="5769"/>
          <w:tab w:val="left" w:pos="7468"/>
        </w:tabs>
        <w:spacing w:line="276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974D4F">
        <w:rPr>
          <w:rFonts w:ascii="Times New Roman" w:hAnsi="Times New Roman" w:cs="Times New Roman"/>
          <w:i w:val="0"/>
          <w:sz w:val="24"/>
          <w:szCs w:val="24"/>
        </w:rPr>
        <w:t>способность работать с информацией в</w:t>
      </w:r>
      <w:r w:rsidR="00974D4F" w:rsidRPr="00974D4F">
        <w:rPr>
          <w:rFonts w:ascii="Times New Roman" w:hAnsi="Times New Roman" w:cs="Times New Roman"/>
          <w:i w:val="0"/>
          <w:sz w:val="24"/>
          <w:szCs w:val="24"/>
        </w:rPr>
        <w:t xml:space="preserve"> глобальных компьютерных сетях</w:t>
      </w:r>
      <w:r w:rsidRPr="00974D4F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1B2F69" w:rsidRPr="00974D4F" w:rsidRDefault="001B2F69" w:rsidP="001B2F69">
      <w:pPr>
        <w:pStyle w:val="50"/>
        <w:shd w:val="clear" w:color="auto" w:fill="auto"/>
        <w:tabs>
          <w:tab w:val="left" w:pos="3314"/>
          <w:tab w:val="left" w:pos="5769"/>
          <w:tab w:val="left" w:pos="7468"/>
        </w:tabs>
        <w:spacing w:line="276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974D4F">
        <w:rPr>
          <w:rFonts w:ascii="Times New Roman" w:hAnsi="Times New Roman" w:cs="Times New Roman"/>
          <w:i w:val="0"/>
          <w:sz w:val="24"/>
          <w:szCs w:val="24"/>
        </w:rPr>
        <w:t xml:space="preserve">  Основными методами защиты </w:t>
      </w:r>
      <w:proofErr w:type="gramStart"/>
      <w:r w:rsidRPr="00974D4F">
        <w:rPr>
          <w:rFonts w:ascii="Times New Roman" w:hAnsi="Times New Roman" w:cs="Times New Roman"/>
          <w:i w:val="0"/>
          <w:sz w:val="24"/>
          <w:szCs w:val="24"/>
        </w:rPr>
        <w:t>производственного  персонала</w:t>
      </w:r>
      <w:proofErr w:type="gramEnd"/>
      <w:r w:rsidRPr="00974D4F">
        <w:rPr>
          <w:rFonts w:ascii="Times New Roman" w:hAnsi="Times New Roman" w:cs="Times New Roman"/>
          <w:i w:val="0"/>
          <w:sz w:val="24"/>
          <w:szCs w:val="24"/>
        </w:rPr>
        <w:t xml:space="preserve"> и населения от возможных последствий аварий, катастроф, стихийных бедствий;</w:t>
      </w:r>
    </w:p>
    <w:p w:rsidR="001B2F69" w:rsidRPr="00974D4F" w:rsidRDefault="001B2F69" w:rsidP="001B2F69">
      <w:pPr>
        <w:pStyle w:val="50"/>
        <w:shd w:val="clear" w:color="auto" w:fill="auto"/>
        <w:tabs>
          <w:tab w:val="left" w:pos="3314"/>
          <w:tab w:val="left" w:pos="5769"/>
          <w:tab w:val="left" w:pos="7468"/>
        </w:tabs>
        <w:spacing w:line="276" w:lineRule="auto"/>
        <w:ind w:firstLine="720"/>
        <w:rPr>
          <w:rStyle w:val="213pt"/>
          <w:rFonts w:eastAsiaTheme="minorHAnsi"/>
          <w:b/>
          <w:i/>
          <w:iCs/>
          <w:sz w:val="24"/>
          <w:szCs w:val="24"/>
        </w:rPr>
      </w:pPr>
      <w:r w:rsidRPr="00974D4F">
        <w:rPr>
          <w:rFonts w:ascii="Times New Roman" w:hAnsi="Times New Roman" w:cs="Times New Roman"/>
          <w:b/>
          <w:sz w:val="24"/>
          <w:szCs w:val="24"/>
        </w:rPr>
        <w:t>в производственно-технологической деятельности и</w:t>
      </w:r>
      <w:r w:rsidR="00974D4F" w:rsidRPr="00974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D4F">
        <w:rPr>
          <w:rFonts w:ascii="Times New Roman" w:hAnsi="Times New Roman" w:cs="Times New Roman"/>
          <w:b/>
          <w:sz w:val="24"/>
          <w:szCs w:val="24"/>
        </w:rPr>
        <w:t>производственно</w:t>
      </w:r>
      <w:r w:rsidRPr="00974D4F"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 w:rsidRPr="00974D4F">
        <w:rPr>
          <w:rStyle w:val="213pt"/>
          <w:rFonts w:eastAsiaTheme="minorHAnsi"/>
          <w:b/>
          <w:i/>
          <w:sz w:val="24"/>
          <w:szCs w:val="24"/>
        </w:rPr>
        <w:t xml:space="preserve">управленческой деятельности: </w:t>
      </w:r>
    </w:p>
    <w:p w:rsidR="001B2F69" w:rsidRPr="00974D4F" w:rsidRDefault="001B2F69" w:rsidP="001B2F69">
      <w:pPr>
        <w:pStyle w:val="21"/>
        <w:shd w:val="clear" w:color="auto" w:fill="auto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владение технологией, методами доводки и освоения технологических процессов строительного производства, производства строительных материалов, изделий и конструкций, машин и оборудования;</w:t>
      </w:r>
    </w:p>
    <w:p w:rsidR="001B2F69" w:rsidRPr="00974D4F" w:rsidRDefault="001B2F69" w:rsidP="001B2F69">
      <w:pPr>
        <w:pStyle w:val="21"/>
        <w:shd w:val="clear" w:color="auto" w:fill="auto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способность вести подготовку документации по менеджменту качества и типовыми методами качества технологических процессов на производственных участках, организацию рабочих мест, их технологическое оснащение, размещение технологического оборудования, осуществлять контроль соблюдения технологической дисциплины и экологической безопасности</w:t>
      </w:r>
      <w:r w:rsidR="00974D4F" w:rsidRPr="00974D4F">
        <w:rPr>
          <w:rFonts w:ascii="Times New Roman" w:hAnsi="Times New Roman" w:cs="Times New Roman"/>
          <w:sz w:val="24"/>
          <w:szCs w:val="24"/>
        </w:rPr>
        <w:t>;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знание организационно-правовых основ управленческой и предпринимательской деятельности, планирования работы персонала и фондов оплаты труда;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подразделения;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способность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 составление технической документации, а также установленной отчетности по утвержденным формам;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Style w:val="14pt"/>
          <w:rFonts w:eastAsiaTheme="minorHAnsi"/>
          <w:i w:val="0"/>
          <w:sz w:val="24"/>
          <w:szCs w:val="24"/>
        </w:rPr>
        <w:t>экспериментально-исследовательской деятельности: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знанием научно-технической информации, отечественного и зарубежного опыта по профилю деятельности;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lastRenderedPageBreak/>
        <w:t>владением математическим моделированием на базе стандартных пакетов автоматизации проектирования и исследований, методами постановки и проведения экспериментов по заданным методикам;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разработок;</w:t>
      </w:r>
    </w:p>
    <w:p w:rsidR="001B2F69" w:rsidRPr="00974D4F" w:rsidRDefault="001B2F69" w:rsidP="001B2F69">
      <w:pPr>
        <w:pStyle w:val="50"/>
        <w:shd w:val="clear" w:color="auto" w:fill="auto"/>
        <w:spacing w:line="276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974D4F">
        <w:rPr>
          <w:rFonts w:ascii="Times New Roman" w:hAnsi="Times New Roman" w:cs="Times New Roman"/>
          <w:i w:val="0"/>
          <w:sz w:val="24"/>
          <w:szCs w:val="24"/>
        </w:rPr>
        <w:t xml:space="preserve">монтажно-наладочной и </w:t>
      </w:r>
      <w:proofErr w:type="spellStart"/>
      <w:r w:rsidRPr="00974D4F">
        <w:rPr>
          <w:rFonts w:ascii="Times New Roman" w:hAnsi="Times New Roman" w:cs="Times New Roman"/>
          <w:i w:val="0"/>
          <w:sz w:val="24"/>
          <w:szCs w:val="24"/>
        </w:rPr>
        <w:t>сервисно</w:t>
      </w:r>
      <w:proofErr w:type="spellEnd"/>
      <w:r w:rsidRPr="00974D4F">
        <w:rPr>
          <w:rFonts w:ascii="Times New Roman" w:hAnsi="Times New Roman" w:cs="Times New Roman"/>
          <w:i w:val="0"/>
          <w:sz w:val="24"/>
          <w:szCs w:val="24"/>
        </w:rPr>
        <w:t xml:space="preserve"> - эксплуатационной деятельности: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знанием правила и технологии монтажа, наладки, испытания и сдачи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владением методами опытной проверки оборудования и средств технологического обеспечения;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владением методами оценки технического состояния и остаточного ресурса строительных объектов, оборудования;</w:t>
      </w:r>
    </w:p>
    <w:p w:rsidR="001B2F69" w:rsidRPr="00974D4F" w:rsidRDefault="001B2F69" w:rsidP="001B2F69">
      <w:pPr>
        <w:pStyle w:val="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способность организовать профилактические осмотры и текущий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ремонту оборудова</w:t>
      </w:r>
      <w:r w:rsidR="00974D4F" w:rsidRPr="00974D4F">
        <w:rPr>
          <w:rFonts w:ascii="Times New Roman" w:hAnsi="Times New Roman" w:cs="Times New Roman"/>
          <w:sz w:val="24"/>
          <w:szCs w:val="24"/>
        </w:rPr>
        <w:t>ния</w:t>
      </w:r>
      <w:r w:rsidRPr="00974D4F">
        <w:rPr>
          <w:rFonts w:ascii="Times New Roman" w:hAnsi="Times New Roman" w:cs="Times New Roman"/>
          <w:sz w:val="24"/>
          <w:szCs w:val="24"/>
        </w:rPr>
        <w:t>.</w:t>
      </w:r>
    </w:p>
    <w:p w:rsidR="001B2F69" w:rsidRPr="00974D4F" w:rsidRDefault="001B2F69" w:rsidP="001B2F69">
      <w:pPr>
        <w:pStyle w:val="Bodytext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D4F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="00974D4F" w:rsidRPr="00974D4F">
        <w:rPr>
          <w:rFonts w:ascii="Times New Roman" w:hAnsi="Times New Roman" w:cs="Times New Roman"/>
          <w:b/>
          <w:i/>
          <w:sz w:val="24"/>
          <w:szCs w:val="24"/>
        </w:rPr>
        <w:t>Слушатель</w:t>
      </w:r>
      <w:r w:rsidRPr="00974D4F">
        <w:rPr>
          <w:rFonts w:ascii="Times New Roman" w:hAnsi="Times New Roman" w:cs="Times New Roman"/>
          <w:b/>
          <w:i/>
          <w:sz w:val="24"/>
          <w:szCs w:val="24"/>
        </w:rPr>
        <w:t xml:space="preserve"> должен обладать знаниями и умениями:</w:t>
      </w:r>
    </w:p>
    <w:p w:rsidR="001B2F69" w:rsidRPr="00974D4F" w:rsidRDefault="001B2F69" w:rsidP="001B2F69">
      <w:pPr>
        <w:pStyle w:val="Bodytext0"/>
        <w:shd w:val="clear" w:color="auto" w:fill="auto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4F">
        <w:rPr>
          <w:rFonts w:ascii="Times New Roman" w:eastAsia="Calibri" w:hAnsi="Times New Roman" w:cs="Times New Roman"/>
          <w:sz w:val="24"/>
          <w:szCs w:val="24"/>
        </w:rPr>
        <w:t>промышленные, гражданские здания, гидротехнические и природоохранные сооружения;</w:t>
      </w:r>
    </w:p>
    <w:p w:rsidR="001B2F69" w:rsidRPr="00974D4F" w:rsidRDefault="001B2F69" w:rsidP="001B2F69">
      <w:pPr>
        <w:pStyle w:val="Bodytext0"/>
        <w:shd w:val="clear" w:color="auto" w:fill="auto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4F">
        <w:rPr>
          <w:rFonts w:ascii="Times New Roman" w:eastAsia="Calibri" w:hAnsi="Times New Roman" w:cs="Times New Roman"/>
          <w:sz w:val="24"/>
          <w:szCs w:val="24"/>
        </w:rPr>
        <w:t>строительные материалы, изделия и конструкции;</w:t>
      </w:r>
    </w:p>
    <w:p w:rsidR="001B2F69" w:rsidRPr="00974D4F" w:rsidRDefault="001B2F69" w:rsidP="001B2F69">
      <w:pPr>
        <w:pStyle w:val="Bodytext0"/>
        <w:shd w:val="clear" w:color="auto" w:fill="auto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4F">
        <w:rPr>
          <w:rFonts w:ascii="Times New Roman" w:eastAsia="Calibri" w:hAnsi="Times New Roman" w:cs="Times New Roman"/>
          <w:sz w:val="24"/>
          <w:szCs w:val="24"/>
        </w:rPr>
        <w:t>системы теплогазоснабжения, вентиляции, водоснабжения и водоотведения промышленных, гражданских зданий и природоохранные объекты;</w:t>
      </w:r>
    </w:p>
    <w:p w:rsidR="001B2F69" w:rsidRPr="00974D4F" w:rsidRDefault="001B2F69" w:rsidP="001B2F69">
      <w:pPr>
        <w:pStyle w:val="Bodytext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eastAsia="Calibri" w:hAnsi="Times New Roman" w:cs="Times New Roman"/>
          <w:sz w:val="24"/>
          <w:szCs w:val="24"/>
        </w:rPr>
        <w:t>машины, оборудование, технологические комплексы и системы автоматизации, используемы</w:t>
      </w:r>
      <w:r w:rsidRPr="00974D4F">
        <w:rPr>
          <w:rFonts w:ascii="Times New Roman" w:hAnsi="Times New Roman" w:cs="Times New Roman"/>
          <w:sz w:val="24"/>
          <w:szCs w:val="24"/>
        </w:rPr>
        <w:t xml:space="preserve">е при </w:t>
      </w:r>
      <w:r w:rsidR="00974D4F" w:rsidRPr="00974D4F">
        <w:rPr>
          <w:rFonts w:ascii="Times New Roman" w:hAnsi="Times New Roman" w:cs="Times New Roman"/>
          <w:sz w:val="24"/>
          <w:szCs w:val="24"/>
        </w:rPr>
        <w:t>строительстве и</w:t>
      </w:r>
      <w:r w:rsidRPr="00974D4F">
        <w:rPr>
          <w:rFonts w:ascii="Times New Roman" w:hAnsi="Times New Roman" w:cs="Times New Roman"/>
          <w:sz w:val="24"/>
          <w:szCs w:val="24"/>
        </w:rPr>
        <w:t xml:space="preserve"> производстве строительных материалов, изделий и конструкции;</w:t>
      </w:r>
    </w:p>
    <w:p w:rsidR="001B2F69" w:rsidRPr="00974D4F" w:rsidRDefault="001B2F69" w:rsidP="001B2F69">
      <w:pPr>
        <w:pStyle w:val="Bodytext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4F">
        <w:rPr>
          <w:rFonts w:ascii="Times New Roman" w:hAnsi="Times New Roman" w:cs="Times New Roman"/>
          <w:sz w:val="24"/>
          <w:szCs w:val="24"/>
        </w:rPr>
        <w:t>объекты недвижимости, земельные участки, городские территории.</w:t>
      </w:r>
    </w:p>
    <w:p w:rsidR="001C1471" w:rsidRPr="00974D4F" w:rsidRDefault="001C1471" w:rsidP="001C1471">
      <w:pPr>
        <w:autoSpaceDE w:val="0"/>
        <w:autoSpaceDN w:val="0"/>
        <w:adjustRightInd w:val="0"/>
        <w:ind w:firstLine="708"/>
      </w:pPr>
    </w:p>
    <w:p w:rsidR="001C1471" w:rsidRPr="00974D4F" w:rsidRDefault="001C1471" w:rsidP="001C1471">
      <w:pPr>
        <w:autoSpaceDE w:val="0"/>
        <w:autoSpaceDN w:val="0"/>
        <w:adjustRightInd w:val="0"/>
        <w:jc w:val="both"/>
      </w:pPr>
      <w:r w:rsidRPr="00974D4F">
        <w:rPr>
          <w:b/>
          <w:u w:val="single"/>
        </w:rPr>
        <w:t>Цель реализации программы</w:t>
      </w:r>
      <w:r w:rsidRPr="00974D4F">
        <w:t xml:space="preserve">: формирование системных знаний и компетенций, необходимых для выполнения нового вида профессиональной деятельности в сфере промышленного и гражданского строительства. В ходе освоения программы формируются (совершенствуются) следующие знания и компетенции: знание состояния рынка строительных услуг и тенденций развития архитектуры, конструктивных решений промышленных, гражданских и жилых зданий и комплексов его развития; осуществление проектных и изыскательных работ в строительстве; овладение современными технологиями, применяемыми в строительном производстве; принятие конструктивных решений в процессе осуществления производственно- технологической и организационно-управленческой деятельности; знание методов определения экономической эффективности внедрения новой техники, технологии и организации труда в строительном производстве. </w:t>
      </w:r>
    </w:p>
    <w:p w:rsidR="001C1471" w:rsidRPr="00974D4F" w:rsidRDefault="001C1471" w:rsidP="001C1471">
      <w:pPr>
        <w:autoSpaceDE w:val="0"/>
        <w:autoSpaceDN w:val="0"/>
        <w:adjustRightInd w:val="0"/>
        <w:ind w:firstLine="708"/>
        <w:jc w:val="both"/>
      </w:pPr>
      <w:r w:rsidRPr="00974D4F">
        <w:t xml:space="preserve">Современные аспекты управленческой, организационной, экономической деятельности применительно к сфере строительства. </w:t>
      </w:r>
      <w:r w:rsidRPr="00974D4F">
        <w:t>З</w:t>
      </w:r>
      <w:r w:rsidRPr="00974D4F">
        <w:t xml:space="preserve">нания по современным методам строительства, новым технологиям и материалам, производству работ на всех этапах строительства с соблюдением мер безопасности. </w:t>
      </w:r>
      <w:r w:rsidRPr="00974D4F">
        <w:t>З</w:t>
      </w:r>
      <w:r w:rsidRPr="00974D4F">
        <w:t>нания нормативных, правовых актов по строительству. Сформировать умение практически применять полученные знания в процессе строительства</w:t>
      </w:r>
    </w:p>
    <w:p w:rsidR="001C1471" w:rsidRPr="00974D4F" w:rsidRDefault="001C1471" w:rsidP="001C1471">
      <w:pPr>
        <w:autoSpaceDE w:val="0"/>
        <w:autoSpaceDN w:val="0"/>
        <w:adjustRightInd w:val="0"/>
      </w:pPr>
    </w:p>
    <w:p w:rsidR="002C02D5" w:rsidRPr="00974D4F" w:rsidRDefault="002C02D5" w:rsidP="001C1471">
      <w:pPr>
        <w:autoSpaceDE w:val="0"/>
        <w:autoSpaceDN w:val="0"/>
        <w:adjustRightInd w:val="0"/>
        <w:jc w:val="both"/>
        <w:rPr>
          <w:b/>
          <w:bCs/>
        </w:rPr>
      </w:pPr>
      <w:r w:rsidRPr="00974D4F">
        <w:rPr>
          <w:b/>
          <w:bCs/>
          <w:u w:val="single"/>
        </w:rPr>
        <w:lastRenderedPageBreak/>
        <w:t>Категория слушателей:</w:t>
      </w:r>
      <w:r w:rsidR="001C1471" w:rsidRPr="00974D4F">
        <w:rPr>
          <w:b/>
          <w:bCs/>
        </w:rPr>
        <w:t xml:space="preserve"> </w:t>
      </w:r>
      <w:r w:rsidR="001C1471" w:rsidRPr="00974D4F">
        <w:t>Руководители</w:t>
      </w:r>
      <w:r w:rsidR="001C1471" w:rsidRPr="00974D4F">
        <w:t xml:space="preserve"> </w:t>
      </w:r>
      <w:r w:rsidR="001C1471" w:rsidRPr="00974D4F">
        <w:t>специализированных</w:t>
      </w:r>
      <w:r w:rsidR="001C1471" w:rsidRPr="00974D4F">
        <w:t xml:space="preserve"> </w:t>
      </w:r>
      <w:r w:rsidR="001C1471" w:rsidRPr="00974D4F">
        <w:t>(производственно-эксплуатационных)</w:t>
      </w:r>
      <w:r w:rsidR="001C1471" w:rsidRPr="00974D4F">
        <w:t xml:space="preserve"> </w:t>
      </w:r>
      <w:r w:rsidR="001C1471" w:rsidRPr="00974D4F">
        <w:t>подразделений (служб) в</w:t>
      </w:r>
      <w:r w:rsidR="001C1471" w:rsidRPr="00974D4F">
        <w:t xml:space="preserve"> с</w:t>
      </w:r>
      <w:r w:rsidR="001C1471" w:rsidRPr="00974D4F">
        <w:t>троительстве</w:t>
      </w:r>
      <w:r w:rsidR="001C1471" w:rsidRPr="00974D4F">
        <w:t>, р</w:t>
      </w:r>
      <w:r w:rsidR="001C1471" w:rsidRPr="00974D4F">
        <w:t>уководители малых строительных</w:t>
      </w:r>
      <w:r w:rsidR="001C1471" w:rsidRPr="00974D4F">
        <w:t xml:space="preserve"> </w:t>
      </w:r>
      <w:r w:rsidR="001C1471" w:rsidRPr="00974D4F">
        <w:t>учреждений, организаций и</w:t>
      </w:r>
      <w:r w:rsidR="001C1471" w:rsidRPr="00974D4F">
        <w:t xml:space="preserve"> </w:t>
      </w:r>
      <w:r w:rsidR="001C1471" w:rsidRPr="00974D4F">
        <w:t>предприятий</w:t>
      </w:r>
      <w:r w:rsidR="001C1471" w:rsidRPr="00974D4F">
        <w:t>, и</w:t>
      </w:r>
      <w:r w:rsidR="001C1471" w:rsidRPr="00974D4F">
        <w:t>нженеры по</w:t>
      </w:r>
      <w:r w:rsidR="001C1471" w:rsidRPr="00974D4F">
        <w:t xml:space="preserve"> </w:t>
      </w:r>
      <w:r w:rsidR="001C1471" w:rsidRPr="00974D4F">
        <w:t>промышленному и</w:t>
      </w:r>
      <w:r w:rsidR="001C1471" w:rsidRPr="00974D4F">
        <w:t xml:space="preserve"> </w:t>
      </w:r>
      <w:r w:rsidR="001C1471" w:rsidRPr="00974D4F">
        <w:t>гражданскому</w:t>
      </w:r>
      <w:r w:rsidR="001C1471" w:rsidRPr="00974D4F">
        <w:t xml:space="preserve"> </w:t>
      </w:r>
      <w:r w:rsidR="001C1471" w:rsidRPr="00974D4F">
        <w:t>строительству</w:t>
      </w:r>
      <w:r w:rsidR="001C1471" w:rsidRPr="00974D4F">
        <w:t xml:space="preserve">, </w:t>
      </w:r>
      <w:r w:rsidR="001C1471" w:rsidRPr="00974D4F">
        <w:t>Техники по промышленному и</w:t>
      </w:r>
      <w:r w:rsidR="001C1471" w:rsidRPr="00974D4F">
        <w:t xml:space="preserve"> </w:t>
      </w:r>
      <w:r w:rsidR="001C1471" w:rsidRPr="00974D4F">
        <w:t>гражданскому строительству</w:t>
      </w:r>
      <w:r w:rsidR="001C1471" w:rsidRPr="00974D4F">
        <w:t>.</w:t>
      </w:r>
    </w:p>
    <w:p w:rsidR="002C02D5" w:rsidRPr="00974D4F" w:rsidRDefault="002C02D5" w:rsidP="001C1471">
      <w:pPr>
        <w:autoSpaceDE w:val="0"/>
        <w:autoSpaceDN w:val="0"/>
        <w:adjustRightInd w:val="0"/>
        <w:jc w:val="both"/>
        <w:rPr>
          <w:b/>
          <w:bCs/>
        </w:rPr>
      </w:pPr>
    </w:p>
    <w:p w:rsidR="001C1471" w:rsidRPr="00974D4F" w:rsidRDefault="001C1471" w:rsidP="001C1471">
      <w:pPr>
        <w:autoSpaceDE w:val="0"/>
        <w:autoSpaceDN w:val="0"/>
        <w:adjustRightInd w:val="0"/>
        <w:jc w:val="both"/>
      </w:pPr>
      <w:r w:rsidRPr="00974D4F">
        <w:rPr>
          <w:b/>
          <w:u w:val="single"/>
        </w:rPr>
        <w:t>Требования к</w:t>
      </w:r>
      <w:r w:rsidRPr="00974D4F">
        <w:rPr>
          <w:b/>
          <w:u w:val="single"/>
        </w:rPr>
        <w:t xml:space="preserve"> </w:t>
      </w:r>
      <w:r w:rsidRPr="00974D4F">
        <w:rPr>
          <w:b/>
          <w:u w:val="single"/>
        </w:rPr>
        <w:t>образованию и</w:t>
      </w:r>
      <w:r w:rsidRPr="00974D4F">
        <w:rPr>
          <w:b/>
          <w:u w:val="single"/>
        </w:rPr>
        <w:t xml:space="preserve"> </w:t>
      </w:r>
      <w:r w:rsidRPr="00974D4F">
        <w:rPr>
          <w:b/>
          <w:u w:val="single"/>
        </w:rPr>
        <w:t>обучению</w:t>
      </w:r>
      <w:r w:rsidRPr="00974D4F">
        <w:rPr>
          <w:b/>
          <w:u w:val="single"/>
        </w:rPr>
        <w:t>:</w:t>
      </w:r>
      <w:r w:rsidRPr="00974D4F">
        <w:t xml:space="preserve"> </w:t>
      </w:r>
      <w:r w:rsidRPr="00974D4F">
        <w:t>Среднее профессиональное образование - программы подготовки</w:t>
      </w:r>
      <w:r w:rsidRPr="00974D4F">
        <w:t xml:space="preserve"> </w:t>
      </w:r>
      <w:r w:rsidRPr="00974D4F">
        <w:t>специалистов среднего звена</w:t>
      </w:r>
      <w:r w:rsidRPr="00974D4F">
        <w:t>, д</w:t>
      </w:r>
      <w:r w:rsidRPr="00974D4F">
        <w:t>ополнительные профессиональные программы - программы повышения</w:t>
      </w:r>
      <w:r w:rsidRPr="00974D4F">
        <w:t xml:space="preserve"> </w:t>
      </w:r>
      <w:r w:rsidRPr="00974D4F">
        <w:t>квалификации, программы профессиональной переподготовки</w:t>
      </w:r>
      <w:r w:rsidRPr="00974D4F">
        <w:t>.</w:t>
      </w:r>
    </w:p>
    <w:p w:rsidR="001C1471" w:rsidRPr="00974D4F" w:rsidRDefault="001C1471" w:rsidP="001C1471">
      <w:pPr>
        <w:autoSpaceDE w:val="0"/>
        <w:autoSpaceDN w:val="0"/>
        <w:adjustRightInd w:val="0"/>
        <w:jc w:val="both"/>
      </w:pPr>
      <w:r w:rsidRPr="00974D4F">
        <w:rPr>
          <w:b/>
          <w:u w:val="single"/>
        </w:rPr>
        <w:t>Требования к опыту</w:t>
      </w:r>
      <w:r w:rsidRPr="00974D4F">
        <w:rPr>
          <w:b/>
          <w:u w:val="single"/>
        </w:rPr>
        <w:t xml:space="preserve"> </w:t>
      </w:r>
      <w:r w:rsidRPr="00974D4F">
        <w:rPr>
          <w:b/>
          <w:u w:val="single"/>
        </w:rPr>
        <w:t>практической работы</w:t>
      </w:r>
      <w:r w:rsidRPr="00974D4F">
        <w:rPr>
          <w:b/>
          <w:u w:val="single"/>
        </w:rPr>
        <w:t>:</w:t>
      </w:r>
      <w:r w:rsidRPr="00974D4F">
        <w:t xml:space="preserve"> д</w:t>
      </w:r>
      <w:r w:rsidRPr="00974D4F">
        <w:t>ля непрофильных специальностей среднего профессионального</w:t>
      </w:r>
      <w:r w:rsidRPr="00974D4F">
        <w:t xml:space="preserve"> </w:t>
      </w:r>
      <w:r w:rsidRPr="00974D4F">
        <w:t>образования - практический опыт в сфере строительства не менее одного</w:t>
      </w:r>
    </w:p>
    <w:p w:rsidR="001C1471" w:rsidRPr="00974D4F" w:rsidRDefault="001C1471" w:rsidP="001C1471">
      <w:pPr>
        <w:autoSpaceDE w:val="0"/>
        <w:autoSpaceDN w:val="0"/>
        <w:adjustRightInd w:val="0"/>
        <w:jc w:val="both"/>
      </w:pPr>
      <w:r w:rsidRPr="00974D4F">
        <w:t>года и профессиональная переподготовка</w:t>
      </w:r>
    </w:p>
    <w:p w:rsidR="001C1471" w:rsidRPr="00974D4F" w:rsidRDefault="001C1471" w:rsidP="001C1471">
      <w:pPr>
        <w:autoSpaceDE w:val="0"/>
        <w:autoSpaceDN w:val="0"/>
        <w:adjustRightInd w:val="0"/>
        <w:jc w:val="both"/>
        <w:rPr>
          <w:b/>
          <w:bCs/>
        </w:rPr>
      </w:pPr>
    </w:p>
    <w:p w:rsidR="002C02D5" w:rsidRPr="00974D4F" w:rsidRDefault="002C02D5" w:rsidP="002C02D5">
      <w:pPr>
        <w:autoSpaceDE w:val="0"/>
        <w:autoSpaceDN w:val="0"/>
        <w:adjustRightInd w:val="0"/>
      </w:pPr>
      <w:r w:rsidRPr="00974D4F">
        <w:rPr>
          <w:b/>
          <w:bCs/>
        </w:rPr>
        <w:t xml:space="preserve">Срок обучения: </w:t>
      </w:r>
      <w:r w:rsidRPr="00974D4F">
        <w:t>256 часов</w:t>
      </w:r>
    </w:p>
    <w:p w:rsidR="002C02D5" w:rsidRPr="00974D4F" w:rsidRDefault="002C02D5" w:rsidP="002C02D5">
      <w:pPr>
        <w:autoSpaceDE w:val="0"/>
        <w:autoSpaceDN w:val="0"/>
        <w:adjustRightInd w:val="0"/>
        <w:rPr>
          <w:b/>
          <w:bCs/>
        </w:rPr>
      </w:pPr>
    </w:p>
    <w:p w:rsidR="002C02D5" w:rsidRPr="00974D4F" w:rsidRDefault="002C02D5" w:rsidP="002C02D5">
      <w:pPr>
        <w:autoSpaceDE w:val="0"/>
        <w:autoSpaceDN w:val="0"/>
        <w:adjustRightInd w:val="0"/>
        <w:rPr>
          <w:b/>
          <w:bCs/>
        </w:rPr>
      </w:pPr>
      <w:r w:rsidRPr="00974D4F">
        <w:rPr>
          <w:b/>
          <w:bCs/>
        </w:rPr>
        <w:t>Формы обучения:</w:t>
      </w:r>
    </w:p>
    <w:p w:rsidR="002C02D5" w:rsidRPr="00974D4F" w:rsidRDefault="002C02D5" w:rsidP="002C02D5">
      <w:pPr>
        <w:autoSpaceDE w:val="0"/>
        <w:autoSpaceDN w:val="0"/>
        <w:adjustRightInd w:val="0"/>
      </w:pPr>
      <w:r w:rsidRPr="00974D4F">
        <w:t>• Очная, с отрывом от производства;</w:t>
      </w:r>
    </w:p>
    <w:p w:rsidR="002C02D5" w:rsidRPr="00974D4F" w:rsidRDefault="002C02D5" w:rsidP="002C02D5">
      <w:pPr>
        <w:autoSpaceDE w:val="0"/>
        <w:autoSpaceDN w:val="0"/>
        <w:adjustRightInd w:val="0"/>
      </w:pPr>
      <w:r w:rsidRPr="00974D4F">
        <w:t xml:space="preserve">• </w:t>
      </w:r>
      <w:r w:rsidR="00A55282" w:rsidRPr="00974D4F">
        <w:t>Заочная с частичным отрывом от работы.</w:t>
      </w:r>
    </w:p>
    <w:p w:rsidR="002C02D5" w:rsidRPr="00974D4F" w:rsidRDefault="002C02D5" w:rsidP="002C02D5">
      <w:pPr>
        <w:autoSpaceDE w:val="0"/>
        <w:autoSpaceDN w:val="0"/>
        <w:adjustRightInd w:val="0"/>
        <w:rPr>
          <w:b/>
          <w:bCs/>
        </w:rPr>
      </w:pPr>
    </w:p>
    <w:p w:rsidR="002C02D5" w:rsidRPr="00974D4F" w:rsidRDefault="002C02D5" w:rsidP="002C02D5">
      <w:pPr>
        <w:autoSpaceDE w:val="0"/>
        <w:autoSpaceDN w:val="0"/>
        <w:adjustRightInd w:val="0"/>
        <w:rPr>
          <w:b/>
          <w:bCs/>
        </w:rPr>
      </w:pPr>
      <w:r w:rsidRPr="00974D4F">
        <w:rPr>
          <w:b/>
          <w:bCs/>
        </w:rPr>
        <w:t>Режим занятий:</w:t>
      </w:r>
    </w:p>
    <w:p w:rsidR="002C02D5" w:rsidRPr="00974D4F" w:rsidRDefault="002C02D5" w:rsidP="002C02D5">
      <w:pPr>
        <w:autoSpaceDE w:val="0"/>
        <w:autoSpaceDN w:val="0"/>
        <w:adjustRightInd w:val="0"/>
      </w:pPr>
      <w:r w:rsidRPr="00974D4F">
        <w:t xml:space="preserve">• </w:t>
      </w:r>
      <w:r w:rsidR="001C2963" w:rsidRPr="00974D4F">
        <w:t xml:space="preserve"> </w:t>
      </w:r>
      <w:r w:rsidRPr="00974D4F">
        <w:t xml:space="preserve"> 8 часов в день (при очной форме);</w:t>
      </w:r>
    </w:p>
    <w:p w:rsidR="001B2F69" w:rsidRPr="00974D4F" w:rsidRDefault="001B2F69" w:rsidP="002C02D5">
      <w:pPr>
        <w:autoSpaceDE w:val="0"/>
        <w:autoSpaceDN w:val="0"/>
        <w:adjustRightInd w:val="0"/>
      </w:pPr>
    </w:p>
    <w:p w:rsidR="001B2F69" w:rsidRDefault="001B2F69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Default="00974D4F" w:rsidP="002C02D5">
      <w:pPr>
        <w:autoSpaceDE w:val="0"/>
        <w:autoSpaceDN w:val="0"/>
        <w:adjustRightInd w:val="0"/>
      </w:pPr>
    </w:p>
    <w:p w:rsidR="00974D4F" w:rsidRPr="00974D4F" w:rsidRDefault="00974D4F" w:rsidP="002C02D5">
      <w:pPr>
        <w:autoSpaceDE w:val="0"/>
        <w:autoSpaceDN w:val="0"/>
        <w:adjustRightInd w:val="0"/>
      </w:pPr>
    </w:p>
    <w:p w:rsidR="001B2F69" w:rsidRPr="00974D4F" w:rsidRDefault="001B2F69" w:rsidP="002C02D5">
      <w:pPr>
        <w:autoSpaceDE w:val="0"/>
        <w:autoSpaceDN w:val="0"/>
        <w:adjustRightInd w:val="0"/>
      </w:pPr>
    </w:p>
    <w:p w:rsidR="001B2F69" w:rsidRPr="00974D4F" w:rsidRDefault="001B2F69" w:rsidP="002C02D5">
      <w:pPr>
        <w:autoSpaceDE w:val="0"/>
        <w:autoSpaceDN w:val="0"/>
        <w:adjustRightInd w:val="0"/>
      </w:pPr>
    </w:p>
    <w:p w:rsidR="001B2F69" w:rsidRPr="00974D4F" w:rsidRDefault="001B2F69" w:rsidP="001B2F69">
      <w:pPr>
        <w:autoSpaceDE w:val="0"/>
        <w:autoSpaceDN w:val="0"/>
        <w:adjustRightInd w:val="0"/>
        <w:jc w:val="center"/>
        <w:rPr>
          <w:b/>
          <w:bCs/>
        </w:rPr>
      </w:pPr>
      <w:r w:rsidRPr="00974D4F">
        <w:rPr>
          <w:b/>
          <w:bCs/>
        </w:rPr>
        <w:lastRenderedPageBreak/>
        <w:t>УЧЕБНО-ТЕМАТИЧЕСКИЙ ПЛАН</w:t>
      </w:r>
    </w:p>
    <w:p w:rsidR="001B2F69" w:rsidRPr="00974D4F" w:rsidRDefault="001B2F69" w:rsidP="001B2F69">
      <w:pPr>
        <w:autoSpaceDE w:val="0"/>
        <w:autoSpaceDN w:val="0"/>
        <w:adjustRightInd w:val="0"/>
        <w:jc w:val="center"/>
        <w:rPr>
          <w:b/>
        </w:rPr>
      </w:pPr>
      <w:r w:rsidRPr="00974D4F">
        <w:rPr>
          <w:b/>
        </w:rPr>
        <w:t>программы профессиональной переподготовки</w:t>
      </w:r>
    </w:p>
    <w:p w:rsidR="001B2F69" w:rsidRPr="00974D4F" w:rsidRDefault="001B2F69" w:rsidP="001B2F69">
      <w:pPr>
        <w:autoSpaceDE w:val="0"/>
        <w:autoSpaceDN w:val="0"/>
        <w:adjustRightInd w:val="0"/>
        <w:jc w:val="center"/>
        <w:rPr>
          <w:b/>
        </w:rPr>
      </w:pPr>
      <w:r w:rsidRPr="00974D4F">
        <w:rPr>
          <w:b/>
        </w:rPr>
        <w:t>«Промышленное и гражданское строительство»</w:t>
      </w:r>
    </w:p>
    <w:p w:rsidR="001B2F69" w:rsidRPr="00974D4F" w:rsidRDefault="001B2F69" w:rsidP="001B2F69">
      <w:pPr>
        <w:autoSpaceDE w:val="0"/>
        <w:autoSpaceDN w:val="0"/>
        <w:adjustRightInd w:val="0"/>
        <w:jc w:val="center"/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850"/>
        <w:gridCol w:w="993"/>
        <w:gridCol w:w="1134"/>
        <w:gridCol w:w="1134"/>
      </w:tblGrid>
      <w:tr w:rsidR="002C02D5" w:rsidRPr="00974D4F" w:rsidTr="00974D4F">
        <w:tc>
          <w:tcPr>
            <w:tcW w:w="851" w:type="dxa"/>
            <w:vMerge w:val="restart"/>
            <w:vAlign w:val="center"/>
          </w:tcPr>
          <w:p w:rsidR="002C02D5" w:rsidRPr="00974D4F" w:rsidRDefault="002C02D5" w:rsidP="006A4304">
            <w:pPr>
              <w:jc w:val="center"/>
              <w:rPr>
                <w:sz w:val="20"/>
                <w:szCs w:val="20"/>
              </w:rPr>
            </w:pPr>
            <w:r w:rsidRPr="00974D4F">
              <w:rPr>
                <w:sz w:val="20"/>
                <w:szCs w:val="20"/>
              </w:rPr>
              <w:t>№</w:t>
            </w:r>
            <w:r w:rsidR="006A4304" w:rsidRPr="00974D4F">
              <w:rPr>
                <w:sz w:val="20"/>
                <w:szCs w:val="20"/>
              </w:rPr>
              <w:t xml:space="preserve"> </w:t>
            </w:r>
            <w:r w:rsidRPr="00974D4F">
              <w:rPr>
                <w:sz w:val="20"/>
                <w:szCs w:val="20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:rsidR="002C02D5" w:rsidRPr="00974D4F" w:rsidRDefault="002C02D5" w:rsidP="006A4304">
            <w:pPr>
              <w:autoSpaceDE w:val="0"/>
              <w:autoSpaceDN w:val="0"/>
              <w:adjustRightInd w:val="0"/>
              <w:ind w:left="708"/>
              <w:jc w:val="center"/>
              <w:rPr>
                <w:b/>
                <w:bCs/>
                <w:sz w:val="20"/>
                <w:szCs w:val="20"/>
              </w:rPr>
            </w:pPr>
            <w:r w:rsidRPr="00974D4F">
              <w:rPr>
                <w:b/>
                <w:bCs/>
                <w:sz w:val="20"/>
                <w:szCs w:val="20"/>
              </w:rPr>
              <w:t>Наименование учебных модулей</w:t>
            </w:r>
          </w:p>
        </w:tc>
        <w:tc>
          <w:tcPr>
            <w:tcW w:w="850" w:type="dxa"/>
            <w:vMerge w:val="restart"/>
            <w:vAlign w:val="center"/>
          </w:tcPr>
          <w:p w:rsidR="002C02D5" w:rsidRPr="00974D4F" w:rsidRDefault="002C02D5" w:rsidP="006A43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4D4F">
              <w:rPr>
                <w:b/>
                <w:bCs/>
                <w:sz w:val="20"/>
                <w:szCs w:val="20"/>
              </w:rPr>
              <w:t>Всего</w:t>
            </w:r>
          </w:p>
          <w:p w:rsidR="002C02D5" w:rsidRPr="00974D4F" w:rsidRDefault="002C02D5" w:rsidP="006A43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4D4F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127" w:type="dxa"/>
            <w:gridSpan w:val="2"/>
            <w:vAlign w:val="center"/>
          </w:tcPr>
          <w:p w:rsidR="002C02D5" w:rsidRPr="00974D4F" w:rsidRDefault="002C02D5" w:rsidP="006A43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4D4F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974D4F">
              <w:rPr>
                <w:b/>
                <w:bCs/>
                <w:sz w:val="20"/>
                <w:szCs w:val="20"/>
              </w:rPr>
              <w:t>том.числе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C02D5" w:rsidRPr="00974D4F" w:rsidRDefault="006A4304" w:rsidP="006A43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4D4F"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2C02D5" w:rsidRPr="00974D4F" w:rsidTr="00974D4F">
        <w:tc>
          <w:tcPr>
            <w:tcW w:w="851" w:type="dxa"/>
            <w:vMerge/>
          </w:tcPr>
          <w:p w:rsidR="002C02D5" w:rsidRPr="00974D4F" w:rsidRDefault="002C02D5" w:rsidP="002B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C02D5" w:rsidRPr="00974D4F" w:rsidRDefault="002C02D5" w:rsidP="002B1437">
            <w:pPr>
              <w:autoSpaceDE w:val="0"/>
              <w:autoSpaceDN w:val="0"/>
              <w:adjustRightInd w:val="0"/>
              <w:ind w:left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2D5" w:rsidRPr="00974D4F" w:rsidRDefault="002C02D5" w:rsidP="002B1437">
            <w:pPr>
              <w:autoSpaceDE w:val="0"/>
              <w:autoSpaceDN w:val="0"/>
              <w:adjustRightInd w:val="0"/>
              <w:ind w:left="7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02D5" w:rsidRPr="00974D4F" w:rsidRDefault="002C02D5" w:rsidP="006A43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4D4F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C02D5" w:rsidRPr="00974D4F" w:rsidRDefault="002C02D5" w:rsidP="006A43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74D4F">
              <w:rPr>
                <w:b/>
                <w:bCs/>
                <w:sz w:val="20"/>
                <w:szCs w:val="20"/>
              </w:rPr>
              <w:t>Практ</w:t>
            </w:r>
            <w:proofErr w:type="spellEnd"/>
            <w:r w:rsidRPr="00974D4F">
              <w:rPr>
                <w:b/>
                <w:bCs/>
                <w:sz w:val="20"/>
                <w:szCs w:val="20"/>
              </w:rPr>
              <w:t>. занятия</w:t>
            </w:r>
          </w:p>
        </w:tc>
        <w:tc>
          <w:tcPr>
            <w:tcW w:w="1134" w:type="dxa"/>
            <w:vMerge/>
          </w:tcPr>
          <w:p w:rsidR="002C02D5" w:rsidRPr="00974D4F" w:rsidRDefault="002C02D5" w:rsidP="002B1437">
            <w:pPr>
              <w:autoSpaceDE w:val="0"/>
              <w:autoSpaceDN w:val="0"/>
              <w:adjustRightInd w:val="0"/>
              <w:ind w:left="7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6006" w:rsidRPr="00974D4F" w:rsidTr="00974D4F">
        <w:tc>
          <w:tcPr>
            <w:tcW w:w="851" w:type="dxa"/>
          </w:tcPr>
          <w:p w:rsidR="00D76006" w:rsidRPr="00974D4F" w:rsidRDefault="00D76006" w:rsidP="002B1437">
            <w:pPr>
              <w:jc w:val="center"/>
              <w:rPr>
                <w:b/>
              </w:rPr>
            </w:pPr>
            <w:r w:rsidRPr="00974D4F">
              <w:rPr>
                <w:b/>
              </w:rPr>
              <w:t>1</w:t>
            </w:r>
          </w:p>
        </w:tc>
        <w:tc>
          <w:tcPr>
            <w:tcW w:w="5528" w:type="dxa"/>
          </w:tcPr>
          <w:p w:rsidR="00D76006" w:rsidRPr="00974D4F" w:rsidRDefault="00D76006" w:rsidP="00745062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Инженерная геодезия</w:t>
            </w:r>
          </w:p>
        </w:tc>
        <w:tc>
          <w:tcPr>
            <w:tcW w:w="850" w:type="dxa"/>
          </w:tcPr>
          <w:p w:rsidR="00D76006" w:rsidRPr="00974D4F" w:rsidRDefault="00D76006" w:rsidP="002B1437">
            <w:pPr>
              <w:jc w:val="center"/>
              <w:rPr>
                <w:b/>
              </w:rPr>
            </w:pPr>
            <w:r w:rsidRPr="00974D4F">
              <w:rPr>
                <w:b/>
              </w:rPr>
              <w:t>10</w:t>
            </w:r>
          </w:p>
        </w:tc>
        <w:tc>
          <w:tcPr>
            <w:tcW w:w="993" w:type="dxa"/>
          </w:tcPr>
          <w:p w:rsidR="00D76006" w:rsidRPr="00974D4F" w:rsidRDefault="00D76006" w:rsidP="002B1437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D76006" w:rsidRPr="00974D4F" w:rsidRDefault="00D76006" w:rsidP="002B1437">
            <w:pPr>
              <w:jc w:val="center"/>
              <w:rPr>
                <w:b/>
              </w:rPr>
            </w:pPr>
            <w:r w:rsidRPr="00974D4F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D76006" w:rsidRPr="00974D4F" w:rsidRDefault="00EB63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553881" w:rsidRPr="00974D4F" w:rsidTr="00974D4F">
        <w:trPr>
          <w:trHeight w:val="2238"/>
        </w:trPr>
        <w:tc>
          <w:tcPr>
            <w:tcW w:w="851" w:type="dxa"/>
          </w:tcPr>
          <w:p w:rsidR="00553881" w:rsidRPr="00974D4F" w:rsidRDefault="00553881" w:rsidP="00553881">
            <w:pPr>
              <w:jc w:val="center"/>
            </w:pPr>
            <w:r w:rsidRPr="00974D4F">
              <w:t>1.1</w:t>
            </w:r>
          </w:p>
        </w:tc>
        <w:tc>
          <w:tcPr>
            <w:tcW w:w="5528" w:type="dxa"/>
          </w:tcPr>
          <w:p w:rsidR="00553881" w:rsidRPr="00974D4F" w:rsidRDefault="00553881" w:rsidP="00553881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Общие понятия об инженерной геодезии.</w:t>
            </w:r>
          </w:p>
          <w:p w:rsidR="00553881" w:rsidRPr="00974D4F" w:rsidRDefault="00553881" w:rsidP="00553881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Место, занимаемое геодезическими работами в технологическом процессе строительства.</w:t>
            </w:r>
          </w:p>
          <w:p w:rsidR="00553881" w:rsidRPr="00974D4F" w:rsidRDefault="00553881" w:rsidP="00553881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Состав геодезических работ.</w:t>
            </w:r>
          </w:p>
          <w:p w:rsidR="00553881" w:rsidRPr="00974D4F" w:rsidRDefault="00553881" w:rsidP="00553881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Создание геодезической разбиваемой основы для строительства.</w:t>
            </w:r>
          </w:p>
          <w:p w:rsidR="00553881" w:rsidRPr="00974D4F" w:rsidRDefault="00553881" w:rsidP="00553881">
            <w:pPr>
              <w:shd w:val="clear" w:color="auto" w:fill="FFFFFF"/>
              <w:ind w:left="17"/>
            </w:pPr>
            <w:r w:rsidRPr="00974D4F">
              <w:rPr>
                <w:bdr w:val="none" w:sz="0" w:space="0" w:color="auto" w:frame="1"/>
              </w:rPr>
              <w:t>Геодезический контроль точности выполнения строительно-монтажных работ.</w:t>
            </w:r>
          </w:p>
        </w:tc>
        <w:tc>
          <w:tcPr>
            <w:tcW w:w="850" w:type="dxa"/>
          </w:tcPr>
          <w:p w:rsidR="00553881" w:rsidRPr="00974D4F" w:rsidRDefault="00553881" w:rsidP="00553881">
            <w:pPr>
              <w:jc w:val="center"/>
            </w:pPr>
            <w:r w:rsidRPr="00974D4F">
              <w:t>10</w:t>
            </w:r>
          </w:p>
        </w:tc>
        <w:tc>
          <w:tcPr>
            <w:tcW w:w="993" w:type="dxa"/>
          </w:tcPr>
          <w:p w:rsidR="00553881" w:rsidRPr="00974D4F" w:rsidRDefault="00553881" w:rsidP="00553881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553881" w:rsidRPr="00974D4F" w:rsidRDefault="00553881" w:rsidP="00553881">
            <w:pPr>
              <w:jc w:val="center"/>
            </w:pPr>
            <w:r w:rsidRPr="00974D4F">
              <w:t>4</w:t>
            </w:r>
          </w:p>
        </w:tc>
        <w:tc>
          <w:tcPr>
            <w:tcW w:w="1134" w:type="dxa"/>
            <w:vAlign w:val="center"/>
          </w:tcPr>
          <w:p w:rsidR="00553881" w:rsidRPr="00974D4F" w:rsidRDefault="00553881" w:rsidP="005538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53881" w:rsidRPr="00974D4F" w:rsidTr="00974D4F">
        <w:tc>
          <w:tcPr>
            <w:tcW w:w="851" w:type="dxa"/>
          </w:tcPr>
          <w:p w:rsidR="00553881" w:rsidRPr="00974D4F" w:rsidRDefault="00553881" w:rsidP="00553881">
            <w:pPr>
              <w:jc w:val="center"/>
              <w:rPr>
                <w:b/>
              </w:rPr>
            </w:pPr>
            <w:r w:rsidRPr="00974D4F">
              <w:rPr>
                <w:b/>
              </w:rPr>
              <w:t>2</w:t>
            </w:r>
          </w:p>
        </w:tc>
        <w:tc>
          <w:tcPr>
            <w:tcW w:w="5528" w:type="dxa"/>
          </w:tcPr>
          <w:p w:rsidR="00553881" w:rsidRPr="00974D4F" w:rsidRDefault="00553881" w:rsidP="00553881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Механика грунтов, основания и фундаменты</w:t>
            </w:r>
          </w:p>
        </w:tc>
        <w:tc>
          <w:tcPr>
            <w:tcW w:w="850" w:type="dxa"/>
          </w:tcPr>
          <w:p w:rsidR="00553881" w:rsidRPr="00974D4F" w:rsidRDefault="00553881" w:rsidP="00553881">
            <w:pPr>
              <w:jc w:val="center"/>
              <w:rPr>
                <w:b/>
              </w:rPr>
            </w:pPr>
            <w:r w:rsidRPr="00974D4F">
              <w:rPr>
                <w:b/>
              </w:rPr>
              <w:t>10</w:t>
            </w:r>
          </w:p>
        </w:tc>
        <w:tc>
          <w:tcPr>
            <w:tcW w:w="993" w:type="dxa"/>
          </w:tcPr>
          <w:p w:rsidR="00553881" w:rsidRPr="00974D4F" w:rsidRDefault="00553881" w:rsidP="00553881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553881" w:rsidRPr="00974D4F" w:rsidRDefault="00553881" w:rsidP="00553881">
            <w:pPr>
              <w:jc w:val="center"/>
              <w:rPr>
                <w:b/>
              </w:rPr>
            </w:pPr>
            <w:r w:rsidRPr="00974D4F">
              <w:rPr>
                <w:b/>
              </w:rPr>
              <w:t>4</w:t>
            </w:r>
          </w:p>
        </w:tc>
        <w:tc>
          <w:tcPr>
            <w:tcW w:w="1134" w:type="dxa"/>
          </w:tcPr>
          <w:p w:rsidR="00553881" w:rsidRPr="00974D4F" w:rsidRDefault="00553881" w:rsidP="00553881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553881" w:rsidRPr="00974D4F" w:rsidTr="00974D4F">
        <w:trPr>
          <w:trHeight w:val="7502"/>
        </w:trPr>
        <w:tc>
          <w:tcPr>
            <w:tcW w:w="851" w:type="dxa"/>
          </w:tcPr>
          <w:p w:rsidR="00553881" w:rsidRPr="00974D4F" w:rsidRDefault="00553881" w:rsidP="00553881">
            <w:pPr>
              <w:jc w:val="center"/>
            </w:pPr>
            <w:r w:rsidRPr="00974D4F">
              <w:t>2.1</w:t>
            </w:r>
          </w:p>
        </w:tc>
        <w:tc>
          <w:tcPr>
            <w:tcW w:w="5528" w:type="dxa"/>
          </w:tcPr>
          <w:p w:rsidR="00553881" w:rsidRPr="00974D4F" w:rsidRDefault="00553881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Общие сведения о физических свойствах грунта, объёмный вес, модуль упругости, </w:t>
            </w:r>
            <w:proofErr w:type="spellStart"/>
            <w:r w:rsidRPr="00974D4F">
              <w:rPr>
                <w:bdr w:val="none" w:sz="0" w:space="0" w:color="auto" w:frame="1"/>
              </w:rPr>
              <w:t>водопоглощение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, </w:t>
            </w:r>
            <w:proofErr w:type="spellStart"/>
            <w:r w:rsidRPr="00974D4F">
              <w:rPr>
                <w:bdr w:val="none" w:sz="0" w:space="0" w:color="auto" w:frame="1"/>
              </w:rPr>
              <w:t>просадочность</w:t>
            </w:r>
            <w:proofErr w:type="spellEnd"/>
            <w:r w:rsidRPr="00974D4F">
              <w:rPr>
                <w:bdr w:val="none" w:sz="0" w:space="0" w:color="auto" w:frame="1"/>
              </w:rPr>
              <w:t>, величина сцепления, пластичность, несущая способность и т.д.</w:t>
            </w:r>
          </w:p>
          <w:p w:rsidR="00553881" w:rsidRPr="00974D4F" w:rsidRDefault="00553881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Виды грунтов, отношение их к просадке, наличие грунтовых вод с характеристикой на </w:t>
            </w:r>
            <w:proofErr w:type="spellStart"/>
            <w:r w:rsidRPr="00974D4F">
              <w:rPr>
                <w:bdr w:val="none" w:sz="0" w:space="0" w:color="auto" w:frame="1"/>
              </w:rPr>
              <w:t>агрессивность</w:t>
            </w:r>
            <w:r w:rsidR="009C5CFB" w:rsidRPr="00974D4F">
              <w:rPr>
                <w:bdr w:val="none" w:sz="0" w:space="0" w:color="auto" w:frame="1"/>
              </w:rPr>
              <w:t>.</w:t>
            </w:r>
            <w:r w:rsidRPr="00974D4F">
              <w:rPr>
                <w:bdr w:val="none" w:sz="0" w:space="0" w:color="auto" w:frame="1"/>
              </w:rPr>
              <w:t>Типы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</w:t>
            </w:r>
            <w:proofErr w:type="spellStart"/>
            <w:r w:rsidRPr="00974D4F">
              <w:rPr>
                <w:bdr w:val="none" w:sz="0" w:space="0" w:color="auto" w:frame="1"/>
              </w:rPr>
              <w:t>просадочных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грунтов, относительная </w:t>
            </w:r>
            <w:proofErr w:type="spellStart"/>
            <w:r w:rsidRPr="00974D4F">
              <w:rPr>
                <w:bdr w:val="none" w:sz="0" w:space="0" w:color="auto" w:frame="1"/>
              </w:rPr>
              <w:t>просадочность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, методы устранения </w:t>
            </w:r>
            <w:proofErr w:type="spellStart"/>
            <w:r w:rsidRPr="00974D4F">
              <w:rPr>
                <w:bdr w:val="none" w:sz="0" w:space="0" w:color="auto" w:frame="1"/>
              </w:rPr>
              <w:t>просадочных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свойств грунта</w:t>
            </w:r>
          </w:p>
          <w:p w:rsidR="00553881" w:rsidRPr="00974D4F" w:rsidRDefault="00553881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а) пластическая деформация грунта</w:t>
            </w:r>
            <w:r w:rsidR="009C5CFB" w:rsidRPr="00974D4F">
              <w:rPr>
                <w:bdr w:val="none" w:sz="0" w:space="0" w:color="auto" w:frame="1"/>
              </w:rPr>
              <w:t>;</w:t>
            </w:r>
          </w:p>
          <w:p w:rsidR="00553881" w:rsidRPr="00974D4F" w:rsidRDefault="00553881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б) расчёт оснований по деформациям</w:t>
            </w:r>
            <w:r w:rsidR="009C5CFB" w:rsidRPr="00974D4F">
              <w:rPr>
                <w:bdr w:val="none" w:sz="0" w:space="0" w:color="auto" w:frame="1"/>
              </w:rPr>
              <w:t>;</w:t>
            </w:r>
          </w:p>
          <w:p w:rsidR="00553881" w:rsidRPr="00974D4F" w:rsidRDefault="00553881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в) возможные вертикальные деформации грунта</w:t>
            </w:r>
            <w:r w:rsidR="009C5CFB" w:rsidRPr="00974D4F">
              <w:rPr>
                <w:bdr w:val="none" w:sz="0" w:space="0" w:color="auto" w:frame="1"/>
              </w:rPr>
              <w:t>.</w:t>
            </w:r>
          </w:p>
          <w:p w:rsidR="00553881" w:rsidRPr="00974D4F" w:rsidRDefault="00553881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Основные понятия по устройству оснований и фундаментов зданий и сооружений всех видов</w:t>
            </w:r>
          </w:p>
          <w:p w:rsidR="00553881" w:rsidRPr="00974D4F" w:rsidRDefault="00553881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Естественные основания, уплотнения </w:t>
            </w:r>
            <w:proofErr w:type="spellStart"/>
            <w:r w:rsidRPr="00974D4F">
              <w:rPr>
                <w:bdr w:val="none" w:sz="0" w:space="0" w:color="auto" w:frame="1"/>
              </w:rPr>
              <w:t>просадочных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грунтов, строительное водопонижение, закрепление грунтов, </w:t>
            </w:r>
            <w:proofErr w:type="spellStart"/>
            <w:r w:rsidRPr="00974D4F">
              <w:rPr>
                <w:bdr w:val="none" w:sz="0" w:space="0" w:color="auto" w:frame="1"/>
              </w:rPr>
              <w:t>селикатизация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и </w:t>
            </w:r>
            <w:proofErr w:type="spellStart"/>
            <w:r w:rsidRPr="00974D4F">
              <w:rPr>
                <w:bdr w:val="none" w:sz="0" w:space="0" w:color="auto" w:frame="1"/>
              </w:rPr>
              <w:t>смолизация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, </w:t>
            </w:r>
            <w:proofErr w:type="spellStart"/>
            <w:r w:rsidRPr="00974D4F">
              <w:rPr>
                <w:bdr w:val="none" w:sz="0" w:space="0" w:color="auto" w:frame="1"/>
              </w:rPr>
              <w:t>цементезация</w:t>
            </w:r>
            <w:proofErr w:type="spellEnd"/>
            <w:r w:rsidRPr="00974D4F">
              <w:rPr>
                <w:bdr w:val="none" w:sz="0" w:space="0" w:color="auto" w:frame="1"/>
              </w:rPr>
              <w:t>, глинизация и битумизация, термическое закрепление</w:t>
            </w:r>
            <w:r w:rsidR="009C5CFB" w:rsidRPr="00974D4F">
              <w:rPr>
                <w:bdr w:val="none" w:sz="0" w:space="0" w:color="auto" w:frame="1"/>
              </w:rPr>
              <w:t>.</w:t>
            </w:r>
          </w:p>
          <w:p w:rsidR="00553881" w:rsidRPr="00974D4F" w:rsidRDefault="00553881" w:rsidP="00D75975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974D4F">
              <w:rPr>
                <w:bdr w:val="none" w:sz="0" w:space="0" w:color="auto" w:frame="1"/>
              </w:rPr>
              <w:t xml:space="preserve">Возведение подземных сооружений способом "Стена в </w:t>
            </w:r>
            <w:proofErr w:type="spellStart"/>
            <w:r w:rsidRPr="00974D4F">
              <w:rPr>
                <w:bdr w:val="none" w:sz="0" w:space="0" w:color="auto" w:frame="1"/>
              </w:rPr>
              <w:t>грунте</w:t>
            </w:r>
            <w:proofErr w:type="gramStart"/>
            <w:r w:rsidRPr="00974D4F">
              <w:rPr>
                <w:bdr w:val="none" w:sz="0" w:space="0" w:color="auto" w:frame="1"/>
              </w:rPr>
              <w:t>"</w:t>
            </w:r>
            <w:r w:rsidR="009C5CFB" w:rsidRPr="00974D4F">
              <w:rPr>
                <w:bdr w:val="none" w:sz="0" w:space="0" w:color="auto" w:frame="1"/>
              </w:rPr>
              <w:t>.</w:t>
            </w:r>
            <w:r w:rsidRPr="00974D4F">
              <w:rPr>
                <w:bdr w:val="none" w:sz="0" w:space="0" w:color="auto" w:frame="1"/>
              </w:rPr>
              <w:t>Свайные</w:t>
            </w:r>
            <w:proofErr w:type="spellEnd"/>
            <w:proofErr w:type="gramEnd"/>
            <w:r w:rsidRPr="00974D4F">
              <w:rPr>
                <w:bdr w:val="none" w:sz="0" w:space="0" w:color="auto" w:frame="1"/>
              </w:rPr>
              <w:t xml:space="preserve"> фундаменты и шпунтовые ограждения, бетонные и железобетонные набивные сваи, свайные </w:t>
            </w:r>
            <w:proofErr w:type="spellStart"/>
            <w:r w:rsidRPr="00974D4F">
              <w:rPr>
                <w:bdr w:val="none" w:sz="0" w:space="0" w:color="auto" w:frame="1"/>
              </w:rPr>
              <w:t>растверки</w:t>
            </w:r>
            <w:proofErr w:type="spellEnd"/>
            <w:r w:rsidR="009C5CFB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Бутовые и бутобетонные фундаменты</w:t>
            </w:r>
            <w:r w:rsidR="009C5CFB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Сборные и монолитные фундаменты</w:t>
            </w:r>
            <w:r w:rsidR="009C5CFB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 xml:space="preserve">Естественные основания, уплотнения </w:t>
            </w:r>
            <w:proofErr w:type="spellStart"/>
            <w:r w:rsidRPr="00974D4F">
              <w:rPr>
                <w:bdr w:val="none" w:sz="0" w:space="0" w:color="auto" w:frame="1"/>
              </w:rPr>
              <w:t>просадочных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грунтов, строительное водопонижение, закрепление грунтов, </w:t>
            </w:r>
            <w:proofErr w:type="spellStart"/>
            <w:r w:rsidRPr="00974D4F">
              <w:rPr>
                <w:bdr w:val="none" w:sz="0" w:space="0" w:color="auto" w:frame="1"/>
              </w:rPr>
              <w:t>селикатизация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и </w:t>
            </w:r>
            <w:proofErr w:type="spellStart"/>
            <w:r w:rsidRPr="00974D4F">
              <w:rPr>
                <w:bdr w:val="none" w:sz="0" w:space="0" w:color="auto" w:frame="1"/>
              </w:rPr>
              <w:t>смолизация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, </w:t>
            </w:r>
            <w:proofErr w:type="spellStart"/>
            <w:r w:rsidRPr="00974D4F">
              <w:rPr>
                <w:bdr w:val="none" w:sz="0" w:space="0" w:color="auto" w:frame="1"/>
              </w:rPr>
              <w:t>цементезация</w:t>
            </w:r>
            <w:proofErr w:type="spellEnd"/>
            <w:r w:rsidRPr="00974D4F">
              <w:rPr>
                <w:bdr w:val="none" w:sz="0" w:space="0" w:color="auto" w:frame="1"/>
              </w:rPr>
              <w:t>, глинизация и битумизация, термическое закрепление</w:t>
            </w:r>
            <w:r w:rsidR="009C5CFB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Возведение подземных сооружений способом "Стена в грунте"</w:t>
            </w:r>
            <w:r w:rsidR="009C5CFB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 xml:space="preserve">Свайные фундаменты и шпунтовые ограждения, бетонные и железобетонные набивные сваи, свайные </w:t>
            </w:r>
            <w:proofErr w:type="spellStart"/>
            <w:r w:rsidRPr="00974D4F">
              <w:rPr>
                <w:bdr w:val="none" w:sz="0" w:space="0" w:color="auto" w:frame="1"/>
              </w:rPr>
              <w:t>растверкиБутовые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и бутобетонные фундаменты</w:t>
            </w:r>
            <w:r w:rsidR="009C5CFB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Сборные и монолитные фундаменты</w:t>
            </w:r>
            <w:r w:rsidR="009C5CFB" w:rsidRPr="00974D4F">
              <w:rPr>
                <w:bdr w:val="none" w:sz="0" w:space="0" w:color="auto" w:frame="1"/>
              </w:rPr>
              <w:t>.</w:t>
            </w:r>
          </w:p>
        </w:tc>
        <w:tc>
          <w:tcPr>
            <w:tcW w:w="850" w:type="dxa"/>
          </w:tcPr>
          <w:p w:rsidR="00553881" w:rsidRPr="00974D4F" w:rsidRDefault="00553881" w:rsidP="00553881">
            <w:pPr>
              <w:jc w:val="center"/>
            </w:pPr>
            <w:r w:rsidRPr="00974D4F">
              <w:t>10</w:t>
            </w:r>
          </w:p>
        </w:tc>
        <w:tc>
          <w:tcPr>
            <w:tcW w:w="993" w:type="dxa"/>
          </w:tcPr>
          <w:p w:rsidR="00553881" w:rsidRPr="00974D4F" w:rsidRDefault="00553881" w:rsidP="00553881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553881" w:rsidRPr="00974D4F" w:rsidRDefault="00553881" w:rsidP="00553881">
            <w:pPr>
              <w:jc w:val="center"/>
            </w:pPr>
            <w:r w:rsidRPr="00974D4F">
              <w:t>4</w:t>
            </w:r>
          </w:p>
        </w:tc>
        <w:tc>
          <w:tcPr>
            <w:tcW w:w="1134" w:type="dxa"/>
          </w:tcPr>
          <w:p w:rsidR="00553881" w:rsidRPr="00974D4F" w:rsidRDefault="00553881" w:rsidP="00553881">
            <w:pPr>
              <w:rPr>
                <w:lang w:eastAsia="en-US"/>
              </w:rPr>
            </w:pPr>
          </w:p>
        </w:tc>
      </w:tr>
      <w:tr w:rsidR="00553881" w:rsidRPr="00974D4F" w:rsidTr="00974D4F">
        <w:tc>
          <w:tcPr>
            <w:tcW w:w="851" w:type="dxa"/>
          </w:tcPr>
          <w:p w:rsidR="00553881" w:rsidRPr="00974D4F" w:rsidRDefault="00553881" w:rsidP="00553881">
            <w:pPr>
              <w:jc w:val="center"/>
              <w:rPr>
                <w:b/>
              </w:rPr>
            </w:pPr>
            <w:r w:rsidRPr="00974D4F">
              <w:rPr>
                <w:b/>
              </w:rPr>
              <w:lastRenderedPageBreak/>
              <w:t>3</w:t>
            </w:r>
          </w:p>
        </w:tc>
        <w:tc>
          <w:tcPr>
            <w:tcW w:w="5528" w:type="dxa"/>
          </w:tcPr>
          <w:p w:rsidR="00553881" w:rsidRPr="00974D4F" w:rsidRDefault="00553881" w:rsidP="00553881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Архитектура гражданских и промышленных зданий и сооружений</w:t>
            </w:r>
          </w:p>
        </w:tc>
        <w:tc>
          <w:tcPr>
            <w:tcW w:w="850" w:type="dxa"/>
          </w:tcPr>
          <w:p w:rsidR="00553881" w:rsidRPr="00974D4F" w:rsidRDefault="00553881" w:rsidP="00553881">
            <w:pPr>
              <w:jc w:val="center"/>
              <w:rPr>
                <w:b/>
              </w:rPr>
            </w:pPr>
            <w:r w:rsidRPr="00974D4F">
              <w:rPr>
                <w:b/>
              </w:rPr>
              <w:t>32</w:t>
            </w:r>
          </w:p>
        </w:tc>
        <w:tc>
          <w:tcPr>
            <w:tcW w:w="993" w:type="dxa"/>
          </w:tcPr>
          <w:p w:rsidR="00553881" w:rsidRPr="00974D4F" w:rsidRDefault="00553881" w:rsidP="00553881">
            <w:pPr>
              <w:jc w:val="center"/>
              <w:rPr>
                <w:b/>
              </w:rPr>
            </w:pPr>
            <w:r w:rsidRPr="00974D4F">
              <w:rPr>
                <w:b/>
              </w:rPr>
              <w:t>26</w:t>
            </w:r>
          </w:p>
        </w:tc>
        <w:tc>
          <w:tcPr>
            <w:tcW w:w="1134" w:type="dxa"/>
          </w:tcPr>
          <w:p w:rsidR="00553881" w:rsidRPr="00974D4F" w:rsidRDefault="00553881" w:rsidP="00553881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553881" w:rsidRPr="00974D4F" w:rsidRDefault="00553881" w:rsidP="00553881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3.1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autoSpaceDE w:val="0"/>
              <w:autoSpaceDN w:val="0"/>
              <w:adjustRightInd w:val="0"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Краткое изложение истории архитектуры и строительства гражданских и промышленных зданий в России и мире. Развитие стилей в архитектуре, классицизм, эклектика, модерн, </w:t>
            </w:r>
            <w:proofErr w:type="spellStart"/>
            <w:r w:rsidRPr="00974D4F">
              <w:rPr>
                <w:bdr w:val="none" w:sz="0" w:space="0" w:color="auto" w:frame="1"/>
              </w:rPr>
              <w:t>неомодерн</w:t>
            </w:r>
            <w:proofErr w:type="spellEnd"/>
            <w:r w:rsidRPr="00974D4F">
              <w:rPr>
                <w:bdr w:val="none" w:sz="0" w:space="0" w:color="auto" w:frame="1"/>
              </w:rPr>
              <w:t>, неоклассицизм.</w:t>
            </w:r>
          </w:p>
          <w:p w:rsidR="009C5CFB" w:rsidRPr="00974D4F" w:rsidRDefault="009C5CFB" w:rsidP="009C5CFB">
            <w:pPr>
              <w:shd w:val="clear" w:color="auto" w:fill="FFFFFF"/>
              <w:ind w:left="17"/>
            </w:pPr>
            <w:r w:rsidRPr="00974D4F">
              <w:rPr>
                <w:bdr w:val="none" w:sz="0" w:space="0" w:color="auto" w:frame="1"/>
              </w:rPr>
              <w:t>Взаимосвязь архитектуры с применением новых строительных материалов. Влияние на архитектуру науки, техники, технологий, искусства и других явлений жизни человека. Конструктивные структуры и архитектура форм гражданских зданий. Становление новых тектонических систем в промышленной архитектуре.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32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26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4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Метрология, стандартизация и сертификация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14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4.1</w:t>
            </w:r>
          </w:p>
        </w:tc>
        <w:tc>
          <w:tcPr>
            <w:tcW w:w="5528" w:type="dxa"/>
          </w:tcPr>
          <w:p w:rsidR="009C5CFB" w:rsidRPr="00974D4F" w:rsidRDefault="009C5CFB" w:rsidP="009C5CFB">
            <w:r w:rsidRPr="00974D4F">
              <w:rPr>
                <w:bdr w:val="none" w:sz="0" w:space="0" w:color="auto" w:frame="1"/>
              </w:rPr>
              <w:t>Общие понятия о метрологии, стандартизации и сертификации в строительстве. Задачи метрологии. Метрология, стандартизация и сертификация как главные инструменты по обеспечению качества продукции, работ и услуг. Способы, применяемые в метрологии, классы стандартов, виды сертификатов.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14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5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Менеджмент в строительстве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10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5.1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Основы менеджмента в строительстве</w:t>
            </w:r>
          </w:p>
          <w:p w:rsidR="009C5CFB" w:rsidRPr="00974D4F" w:rsidRDefault="009C5CFB" w:rsidP="009C5CFB">
            <w:r w:rsidRPr="00974D4F">
              <w:rPr>
                <w:bdr w:val="none" w:sz="0" w:space="0" w:color="auto" w:frame="1"/>
              </w:rPr>
              <w:t>Влияние качественной проектно-сметной документации, маркетинг. Обеспечение строек необходимыми строительными материалами, конструкциями, оборудованием и механизмами. Подготовка и обеспечение квалифицированными кадрами. Повышение ответственности всех исполнителей за качество работ. Внедрение новейших систем управления и планирования. Создание действенной системы контроля, учёта информации и принятия решений.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18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10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Современные материалы в строительстве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25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15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10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6.1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Общие понятия о строительных материалах, влияние на свойства строительных материалов механических, физических, химических и биологических воздействий. Применение современных искусственных каменных материалов и изделий. Строительные материалы и изделия на основе полимеров</w:t>
            </w:r>
          </w:p>
          <w:p w:rsidR="009C5CFB" w:rsidRPr="00974D4F" w:rsidRDefault="009C5CFB" w:rsidP="009C5CFB">
            <w:pPr>
              <w:spacing w:line="276" w:lineRule="auto"/>
            </w:pPr>
            <w:r w:rsidRPr="00974D4F">
              <w:rPr>
                <w:bdr w:val="none" w:sz="0" w:space="0" w:color="auto" w:frame="1"/>
              </w:rPr>
              <w:t xml:space="preserve">Новейшие </w:t>
            </w:r>
            <w:proofErr w:type="spellStart"/>
            <w:r w:rsidRPr="00974D4F">
              <w:rPr>
                <w:bdr w:val="none" w:sz="0" w:space="0" w:color="auto" w:frame="1"/>
              </w:rPr>
              <w:t>гидротеплоизоляционные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, кровельные акустические материалы. </w:t>
            </w:r>
            <w:r w:rsidRPr="00974D4F">
              <w:rPr>
                <w:bdr w:val="none" w:sz="0" w:space="0" w:color="auto" w:frame="1"/>
                <w:lang w:eastAsia="en-US"/>
              </w:rPr>
              <w:t xml:space="preserve">Внедрение современных отделочных материалов. Внедрение в строительство новых материалов на основе </w:t>
            </w:r>
            <w:proofErr w:type="spellStart"/>
            <w:r w:rsidRPr="00974D4F">
              <w:rPr>
                <w:bdr w:val="none" w:sz="0" w:space="0" w:color="auto" w:frame="1"/>
                <w:lang w:eastAsia="en-US"/>
              </w:rPr>
              <w:t>нанотехнологий</w:t>
            </w:r>
            <w:proofErr w:type="spellEnd"/>
            <w:r w:rsidRPr="00974D4F">
              <w:rPr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25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15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10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7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Технология строительных процессов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14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7.1</w:t>
            </w:r>
          </w:p>
        </w:tc>
        <w:tc>
          <w:tcPr>
            <w:tcW w:w="5528" w:type="dxa"/>
          </w:tcPr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Организация и технология технологических процессов, последовательность выполнения отдельных процессов. Средства механизации и </w:t>
            </w:r>
            <w:r w:rsidRPr="00974D4F">
              <w:rPr>
                <w:bdr w:val="none" w:sz="0" w:space="0" w:color="auto" w:frame="1"/>
              </w:rPr>
              <w:lastRenderedPageBreak/>
              <w:t>состав работ звеньев и бригад. Мероприятия по охране труда и технике безопасности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Правила проведения контроля качества строительного процесса. Технологические карты строительных процессов и карты трудовых процессов. Средства механизации и состав работ звеньев и бригад. Мероприятия по охране труда и технике безопасности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</w:pPr>
            <w:r w:rsidRPr="00974D4F">
              <w:rPr>
                <w:bdr w:val="none" w:sz="0" w:space="0" w:color="auto" w:frame="1"/>
              </w:rPr>
              <w:t xml:space="preserve">Правила проведения контроля качества строительного процесса. Технологические карты строительных процессов и карты трудовых процессов. 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lastRenderedPageBreak/>
              <w:t>14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lastRenderedPageBreak/>
              <w:t>8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Технология возведения зданий и сооружений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20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8.1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Виды строительных работ, их краткие характеристики. Последовательность выполнения строительных работ при возведении зданий и сооружений, возможность их совмещения. ППР и технологические карты</w:t>
            </w:r>
          </w:p>
          <w:p w:rsidR="009C5CFB" w:rsidRPr="00974D4F" w:rsidRDefault="009C5CFB" w:rsidP="009C5CFB">
            <w:pPr>
              <w:shd w:val="clear" w:color="auto" w:fill="FFFFFF"/>
              <w:ind w:left="17"/>
            </w:pPr>
            <w:r w:rsidRPr="00974D4F">
              <w:rPr>
                <w:bdr w:val="none" w:sz="0" w:space="0" w:color="auto" w:frame="1"/>
              </w:rPr>
              <w:t>Техника безопасности и охрана труда при возведении зданий и сооружений. Техника безопасности и охрана труда при возведении зданий и сооружений. Особенности в технологиях строительства гражданских и промышленных зданий и сооружений.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20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12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9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Обследование и испытание конструкций зданий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9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5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9.1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Общие положения об обследованиях и испытаниях конструкций зданий и сооружений</w:t>
            </w:r>
          </w:p>
          <w:p w:rsidR="009C5CFB" w:rsidRPr="00974D4F" w:rsidRDefault="009C5CFB" w:rsidP="009C5CFB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Основные задачи производственно-лабораторного контроля. Испытания строительных железобетонных конструкций ультразвуком или с помощью эталонного молотка. Осмотр, замеры и лабораторные испытания кирпича, стеновых блоков и т. д.</w:t>
            </w:r>
          </w:p>
          <w:p w:rsidR="009C5CFB" w:rsidRPr="00974D4F" w:rsidRDefault="009C5CFB" w:rsidP="009C5CFB">
            <w:r w:rsidRPr="00974D4F">
              <w:rPr>
                <w:bdr w:val="none" w:sz="0" w:space="0" w:color="auto" w:frame="1"/>
              </w:rPr>
              <w:t xml:space="preserve">Замер и проверка соответствия качества щебня, песка, цемента и пр. паспортным </w:t>
            </w:r>
            <w:proofErr w:type="spellStart"/>
            <w:r w:rsidRPr="00974D4F">
              <w:rPr>
                <w:bdr w:val="none" w:sz="0" w:space="0" w:color="auto" w:frame="1"/>
              </w:rPr>
              <w:t>данным.Проверка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на прочность бетонных в строительных лабораториях.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9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5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10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Организация, планирование и управление строительством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10.1</w:t>
            </w:r>
          </w:p>
        </w:tc>
        <w:tc>
          <w:tcPr>
            <w:tcW w:w="5528" w:type="dxa"/>
          </w:tcPr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Общие понятия об организации, планировании и управлении строительным производством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ПОС, календарный план строительства, строительный генеральный план, организационно-технологические схемы, ведомость объемов строительных, монтажных и специальных работ, графики потребности в строительных конструкциях, изделиях, деталях, материалах и оборудовании, график потребности в основных строительных машинах, график потребности в рабочих кадрах, пояснительная записка.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Основные формы управления строительством государственными и негосударственными </w:t>
            </w:r>
            <w:r w:rsidRPr="00974D4F">
              <w:rPr>
                <w:bdr w:val="none" w:sz="0" w:space="0" w:color="auto" w:frame="1"/>
              </w:rPr>
              <w:lastRenderedPageBreak/>
              <w:t>структурами: РСУ, СМУ, ПМК, ДСК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Функции генподрядных, субподрядных организаций застройщика.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Планы ввода в эксплуатацию объектов строительства и пусковых комплексов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</w:pPr>
            <w:r w:rsidRPr="00974D4F">
              <w:rPr>
                <w:bdr w:val="none" w:sz="0" w:space="0" w:color="auto" w:frame="1"/>
              </w:rPr>
              <w:t>Годовой и поквартальные планы строительно-монтажных, специальных работ и поставки оборудования.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lastRenderedPageBreak/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lastRenderedPageBreak/>
              <w:t>11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Электроснабжение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11.1</w:t>
            </w:r>
          </w:p>
        </w:tc>
        <w:tc>
          <w:tcPr>
            <w:tcW w:w="5528" w:type="dxa"/>
          </w:tcPr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Общие понятия электроснабжения жилых, общественных и промышленных зданий и сооружений. Порядок монтажа и приемки выполненных работ по </w:t>
            </w:r>
            <w:proofErr w:type="spellStart"/>
            <w:r w:rsidRPr="00974D4F">
              <w:rPr>
                <w:bdr w:val="none" w:sz="0" w:space="0" w:color="auto" w:frame="1"/>
              </w:rPr>
              <w:t>распределительнм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устройствам и подстанциям.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</w:pPr>
            <w:r w:rsidRPr="00974D4F">
              <w:rPr>
                <w:bdr w:val="none" w:sz="0" w:space="0" w:color="auto" w:frame="1"/>
              </w:rPr>
              <w:t>Электрическое освещение внутри зданий, наружное освещение. Прокладка электропроводки: скрытая и открытая, прокладка плоских проводов. Прокладка электропроводки в каналах строительных конструкций. Заземляющие устройства, измерение сопротивления изоляции электропроводок и кабелей. Приемка выполненных электромонтажных работ. Сдаточная документация.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12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Водоснабжение и водоотведение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10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12.1</w:t>
            </w:r>
          </w:p>
        </w:tc>
        <w:tc>
          <w:tcPr>
            <w:tcW w:w="5528" w:type="dxa"/>
          </w:tcPr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Наружные и внутренние сети водопровода и канализации в гражданском и промышленном строительстве. Особенности укладки пластмассовых, чугунных, асбестоцементных, бетонных, железобетонных и керамических трубопроводов. Сварка стальных труб, монтажно-сварочные работы.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</w:pPr>
            <w:r w:rsidRPr="00974D4F">
              <w:rPr>
                <w:bdr w:val="none" w:sz="0" w:space="0" w:color="auto" w:frame="1"/>
              </w:rPr>
              <w:t>Нормативы установки запорной арматуры при монтаже внутреннего трубопровода горячего водоснабжения.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10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13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Теплогазоснабжение и вентиляция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12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13.1</w:t>
            </w:r>
          </w:p>
        </w:tc>
        <w:tc>
          <w:tcPr>
            <w:tcW w:w="5528" w:type="dxa"/>
          </w:tcPr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Центральное отопление и отопительные котельные. Прокладка трубопроводов, установка нагревательных приборов, расширительных сосудов, воздухосборников, насосов, водонагревателей. Установка арматуры и </w:t>
            </w:r>
            <w:proofErr w:type="spellStart"/>
            <w:r w:rsidRPr="00974D4F">
              <w:rPr>
                <w:bdr w:val="none" w:sz="0" w:space="0" w:color="auto" w:frame="1"/>
              </w:rPr>
              <w:t>контрольно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– измерительных приборов. Приемка центрального отопления и отопительных котельных. Общее положение газоснабжения гражданских и промышленных зданий и сооружений. Монтаж внутренних и наружных газопроводов, газового оборудования и приборов, контроль качества сварки газопроводов. Приемка в эксплуатацию газопроводов. Прокладка металлических вентиляционных воздуховодов.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</w:pPr>
            <w:r w:rsidRPr="00974D4F">
              <w:rPr>
                <w:bdr w:val="none" w:sz="0" w:space="0" w:color="auto" w:frame="1"/>
              </w:rPr>
              <w:t xml:space="preserve">Особенности прокладки асбестоцементных воздуховодов, устройство воздуховодов в строительных </w:t>
            </w:r>
            <w:proofErr w:type="spellStart"/>
            <w:r w:rsidRPr="00974D4F">
              <w:rPr>
                <w:bdr w:val="none" w:sz="0" w:space="0" w:color="auto" w:frame="1"/>
              </w:rPr>
              <w:t>конструкциях.Установка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</w:t>
            </w:r>
            <w:r w:rsidRPr="00974D4F">
              <w:rPr>
                <w:bdr w:val="none" w:sz="0" w:space="0" w:color="auto" w:frame="1"/>
              </w:rPr>
              <w:lastRenderedPageBreak/>
              <w:t>вентиляционного оборудования и регулирующих устройств, порядок приемки систем вентиляции.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lastRenderedPageBreak/>
              <w:t>12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4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lastRenderedPageBreak/>
              <w:t>14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Основы экономики и инвестиционной деятельности в строительстве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10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14.1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Роль и место строительства в экономике стран, форм собственности в строительстве.</w:t>
            </w:r>
          </w:p>
          <w:p w:rsidR="009C5CFB" w:rsidRPr="00974D4F" w:rsidRDefault="009C5CFB" w:rsidP="009C5CFB">
            <w:pPr>
              <w:shd w:val="clear" w:color="auto" w:fill="FFFFFF"/>
              <w:ind w:left="17"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Формы производственных связей в строительстве, концентрация и специализация в строительстве, кооперирование и комбинирование, строительные организации в составе холдингов и финансово – промышленных групп.</w:t>
            </w:r>
          </w:p>
          <w:p w:rsidR="009C5CFB" w:rsidRPr="00974D4F" w:rsidRDefault="009C5CFB" w:rsidP="009C5CFB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Основные понятия об инвестиционной деятельности, принципы определения эффективности инвестиций.</w:t>
            </w:r>
          </w:p>
          <w:p w:rsidR="009C5CFB" w:rsidRPr="00974D4F" w:rsidRDefault="009C5CFB" w:rsidP="009C5CFB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Оценка эффективности инвестиционного проекта. Фактор времени в строительстве</w:t>
            </w:r>
          </w:p>
          <w:p w:rsidR="009C5CFB" w:rsidRPr="00974D4F" w:rsidRDefault="009C5CFB" w:rsidP="009C5CFB">
            <w:pPr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Сущность регулирования и методы государственного регулирования </w:t>
            </w:r>
            <w:proofErr w:type="spellStart"/>
            <w:r w:rsidRPr="00974D4F">
              <w:rPr>
                <w:bdr w:val="none" w:sz="0" w:space="0" w:color="auto" w:frame="1"/>
              </w:rPr>
              <w:t>инвестиционно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– строительной деятельности</w:t>
            </w:r>
          </w:p>
          <w:p w:rsidR="009C5CFB" w:rsidRPr="00974D4F" w:rsidRDefault="009C5CFB" w:rsidP="009C5CFB">
            <w:r w:rsidRPr="00974D4F">
              <w:rPr>
                <w:bdr w:val="none" w:sz="0" w:space="0" w:color="auto" w:frame="1"/>
              </w:rPr>
              <w:t>Лицензирование, антимонопольное и антикризисное управление в строительном комплексе. Диверсификация деятельности строительных организаций. Лицензирование, антимонопольное и антикризисное управление в строительном комплексе. Диверсификация деятельности строительных организаций.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18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10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15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Железобетонные и каменные конструкции. Расчет и применение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15.1</w:t>
            </w:r>
          </w:p>
        </w:tc>
        <w:tc>
          <w:tcPr>
            <w:tcW w:w="5528" w:type="dxa"/>
          </w:tcPr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Общие положения и производство работ при возведении монолитных железобетонных конструкций, сооружений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 xml:space="preserve">Опалубочные, арматурные работы, укладка бетонной смеси, </w:t>
            </w:r>
            <w:proofErr w:type="spellStart"/>
            <w:r w:rsidRPr="00974D4F">
              <w:rPr>
                <w:bdr w:val="none" w:sz="0" w:space="0" w:color="auto" w:frame="1"/>
              </w:rPr>
              <w:t>распалубные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работы, приемка законченных монолитных железобетонных конструкций, уход за бетоном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Общие положения и производство работ при монтаже сборных железобетонных конструкций. Конструкции несущего каркаса, укрупненная сборка железобетонных конструкций, антикоррозийные мероприятия, сварка, заделка стыков бетоном или раствором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Приемка монтажных работ предъявление рабочей документации при приемке смонтированных конструкций общие сведения о каменных работах, кирпичная кладка, способы кладки, армирование, кладка стен облегченных конструкций, перемычек, арок и колодцев</w:t>
            </w:r>
            <w:r w:rsidR="00CE42C7" w:rsidRPr="00974D4F">
              <w:rPr>
                <w:bdr w:val="none" w:sz="0" w:space="0" w:color="auto" w:frame="1"/>
              </w:rPr>
              <w:t>.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Бутовая и бутобетонная кладка, способы кладки и перевязка швов, устройство гидроизоляции, техника безопасности при кладке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 xml:space="preserve">Кладка из керамических и бетонных камней, </w:t>
            </w:r>
            <w:proofErr w:type="spellStart"/>
            <w:r w:rsidRPr="00974D4F">
              <w:rPr>
                <w:bdr w:val="none" w:sz="0" w:space="0" w:color="auto" w:frame="1"/>
              </w:rPr>
              <w:t>пенно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и </w:t>
            </w:r>
            <w:proofErr w:type="spellStart"/>
            <w:r w:rsidRPr="00974D4F">
              <w:rPr>
                <w:bdr w:val="none" w:sz="0" w:space="0" w:color="auto" w:frame="1"/>
              </w:rPr>
              <w:t>газоблоков</w:t>
            </w:r>
            <w:proofErr w:type="spellEnd"/>
            <w:r w:rsidRPr="00974D4F">
              <w:rPr>
                <w:bdr w:val="none" w:sz="0" w:space="0" w:color="auto" w:frame="1"/>
              </w:rPr>
              <w:t>, смешанные кладки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 xml:space="preserve">Лицевая кладка и облицовка стен особенности облицовки </w:t>
            </w:r>
            <w:r w:rsidRPr="00974D4F">
              <w:rPr>
                <w:bdr w:val="none" w:sz="0" w:space="0" w:color="auto" w:frame="1"/>
              </w:rPr>
              <w:lastRenderedPageBreak/>
              <w:t>архитектурными деталями, требования к качеству работ, правила безопасности.</w:t>
            </w:r>
            <w:r w:rsidR="00CE42C7" w:rsidRPr="00974D4F">
              <w:rPr>
                <w:bdr w:val="none" w:sz="0" w:space="0" w:color="auto" w:frame="1"/>
              </w:rPr>
              <w:t xml:space="preserve"> </w:t>
            </w:r>
            <w:r w:rsidRPr="00974D4F">
              <w:rPr>
                <w:bdr w:val="none" w:sz="0" w:space="0" w:color="auto" w:frame="1"/>
              </w:rPr>
              <w:t>Общие понятия расчетах железобетонных конструкций на сжатие, растяжение, изгиб, скручивание</w:t>
            </w:r>
            <w:r w:rsidR="00CE42C7" w:rsidRPr="00974D4F">
              <w:rPr>
                <w:bdr w:val="none" w:sz="0" w:space="0" w:color="auto" w:frame="1"/>
              </w:rPr>
              <w:t>.</w:t>
            </w:r>
          </w:p>
          <w:p w:rsidR="009C5CFB" w:rsidRPr="00974D4F" w:rsidRDefault="009C5CFB" w:rsidP="00D75975">
            <w:pPr>
              <w:shd w:val="clear" w:color="auto" w:fill="FFFFFF"/>
              <w:contextualSpacing/>
            </w:pPr>
            <w:r w:rsidRPr="00974D4F">
              <w:rPr>
                <w:bdr w:val="none" w:sz="0" w:space="0" w:color="auto" w:frame="1"/>
              </w:rPr>
              <w:t>Расчеты кирпичной кладки на напряжение сжатия, изгиба и среза, расчет на теплопроводность кирпичной кладки.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lastRenderedPageBreak/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lastRenderedPageBreak/>
              <w:t>16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Металлические конструкции в современном строительстве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16.1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Общие сведения о металлических конструкциях зданий и производственных сооружениях изготовление металлических конструкций требования к сварке. Допускаемые отклонения от проектных размеров и положения для смонтированных конструкций зданий и сооружений</w:t>
            </w:r>
            <w:r w:rsidR="00CE42C7" w:rsidRPr="00974D4F">
              <w:rPr>
                <w:bdr w:val="none" w:sz="0" w:space="0" w:color="auto" w:frame="1"/>
              </w:rPr>
              <w:t>.</w:t>
            </w:r>
          </w:p>
          <w:p w:rsidR="009C5CFB" w:rsidRPr="00974D4F" w:rsidRDefault="009C5CFB" w:rsidP="009C5CFB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Грунтовка, окраска, маркировка и приемка металлических конструкций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Монтаж металлических конструкций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Требования, предъявляемые к фундаментам, приемка работ</w:t>
            </w:r>
            <w:r w:rsidR="00CE42C7" w:rsidRPr="00974D4F">
              <w:rPr>
                <w:bdr w:val="none" w:sz="0" w:space="0" w:color="auto" w:frame="1"/>
              </w:rPr>
              <w:t>.</w:t>
            </w:r>
          </w:p>
          <w:p w:rsidR="009C5CFB" w:rsidRPr="00974D4F" w:rsidRDefault="009C5CFB" w:rsidP="009C5CFB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 xml:space="preserve">Защита металлических конструкций зданий и сооружений от коррозии, подготовка поверхностей для покрытий окрасочными, мастичными, шпаклевочными материалами, устройство </w:t>
            </w:r>
            <w:proofErr w:type="spellStart"/>
            <w:r w:rsidRPr="00974D4F">
              <w:rPr>
                <w:bdr w:val="none" w:sz="0" w:space="0" w:color="auto" w:frame="1"/>
              </w:rPr>
              <w:t>оклеечных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покрытий, защитные металлические покрытия, применения облицовочных и </w:t>
            </w:r>
            <w:proofErr w:type="spellStart"/>
            <w:r w:rsidRPr="00974D4F">
              <w:rPr>
                <w:bdr w:val="none" w:sz="0" w:space="0" w:color="auto" w:frame="1"/>
              </w:rPr>
              <w:t>футеровачных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покрытий</w:t>
            </w:r>
            <w:r w:rsidR="00CE42C7" w:rsidRPr="00974D4F">
              <w:rPr>
                <w:bdr w:val="none" w:sz="0" w:space="0" w:color="auto" w:frame="1"/>
              </w:rPr>
              <w:t>.</w:t>
            </w:r>
            <w:r w:rsidRPr="00974D4F">
              <w:rPr>
                <w:bdr w:val="none" w:sz="0" w:space="0" w:color="auto" w:frame="1"/>
              </w:rPr>
              <w:t xml:space="preserve"> </w:t>
            </w:r>
          </w:p>
          <w:p w:rsidR="009C5CFB" w:rsidRPr="00974D4F" w:rsidRDefault="009C5CFB" w:rsidP="009C5CFB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Контроль качества и приемка выполненных работ</w:t>
            </w:r>
            <w:r w:rsidR="00CE42C7" w:rsidRPr="00974D4F">
              <w:rPr>
                <w:bdr w:val="none" w:sz="0" w:space="0" w:color="auto" w:frame="1"/>
              </w:rPr>
              <w:t>.</w:t>
            </w:r>
          </w:p>
          <w:p w:rsidR="009C5CFB" w:rsidRPr="00974D4F" w:rsidRDefault="009C5CFB" w:rsidP="009C5CFB">
            <w:pPr>
              <w:shd w:val="clear" w:color="auto" w:fill="FFFFFF"/>
              <w:ind w:left="17"/>
            </w:pPr>
            <w:r w:rsidRPr="00974D4F">
              <w:rPr>
                <w:bdr w:val="none" w:sz="0" w:space="0" w:color="auto" w:frame="1"/>
              </w:rPr>
              <w:t>Охрана труда и техника безопасности при монтаже металлических конструкций зданий и производственных сооружений.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17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Деревянные конструкции. Особенности расчета и использования в практике строительства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17.1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Общие положения при производстве работ по изготовлению и монтажу деревянны</w:t>
            </w:r>
            <w:r w:rsidR="00CE42C7" w:rsidRPr="00974D4F">
              <w:rPr>
                <w:bdr w:val="none" w:sz="0" w:space="0" w:color="auto" w:frame="1"/>
              </w:rPr>
              <w:t>х конструкций, пороки древесины.</w:t>
            </w:r>
          </w:p>
          <w:p w:rsidR="009C5CFB" w:rsidRPr="00974D4F" w:rsidRDefault="009C5CFB" w:rsidP="009C5CFB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Изготовление деревянных конструкций, монтаж и защита деревянных конструкций, антисептики и антипирены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Хранение и транспортировка деревянных конструкций и изделий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>Контроль качества по устройству заполнения оконных и дверных проемов, допускаемые отклонения при установке столярных изделий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 xml:space="preserve">Чердачные крыши из </w:t>
            </w:r>
            <w:r w:rsidR="00CE42C7" w:rsidRPr="00974D4F">
              <w:rPr>
                <w:bdr w:val="none" w:sz="0" w:space="0" w:color="auto" w:frame="1"/>
              </w:rPr>
              <w:t>деревянных конструкций</w:t>
            </w:r>
            <w:r w:rsidRPr="00974D4F">
              <w:rPr>
                <w:bdr w:val="none" w:sz="0" w:space="0" w:color="auto" w:frame="1"/>
              </w:rPr>
              <w:t>, допускаемые отклонения при монтаже деревянных стропил и устройстве оснований под кровлю, основные узлы сопряжения элементов деревянных форм</w:t>
            </w:r>
          </w:p>
          <w:p w:rsidR="009C5CFB" w:rsidRPr="00974D4F" w:rsidRDefault="009C5CFB" w:rsidP="009C5CFB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Огнезащитные краски, пропитки и обмазки, рецептура антисептиков для защиты древесины от гниения</w:t>
            </w:r>
            <w:r w:rsidR="00CE42C7" w:rsidRPr="00974D4F">
              <w:rPr>
                <w:bdr w:val="none" w:sz="0" w:space="0" w:color="auto" w:frame="1"/>
              </w:rPr>
              <w:t>.</w:t>
            </w:r>
          </w:p>
          <w:p w:rsidR="009C5CFB" w:rsidRPr="00974D4F" w:rsidRDefault="009C5CFB" w:rsidP="009C5CFB">
            <w:pPr>
              <w:shd w:val="clear" w:color="auto" w:fill="FFFFFF"/>
              <w:ind w:left="17"/>
            </w:pPr>
            <w:r w:rsidRPr="00974D4F">
              <w:rPr>
                <w:bdr w:val="none" w:sz="0" w:space="0" w:color="auto" w:frame="1"/>
              </w:rPr>
              <w:t>Техника безопасности и охрана труда при работе на кровле зданий.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6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2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lastRenderedPageBreak/>
              <w:t>18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ind w:left="17"/>
              <w:rPr>
                <w:b/>
              </w:rPr>
            </w:pPr>
            <w:r w:rsidRPr="00974D4F">
              <w:rPr>
                <w:b/>
              </w:rPr>
              <w:t>Ценообразование и сметное дело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10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b/>
              </w:rPr>
            </w:pPr>
            <w:r w:rsidRPr="00974D4F">
              <w:rPr>
                <w:b/>
                <w:lang w:eastAsia="en-US"/>
              </w:rPr>
              <w:t>экзамен</w:t>
            </w: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  <w:r w:rsidRPr="00974D4F">
              <w:t>18.1</w:t>
            </w:r>
          </w:p>
        </w:tc>
        <w:tc>
          <w:tcPr>
            <w:tcW w:w="5528" w:type="dxa"/>
          </w:tcPr>
          <w:p w:rsidR="009C5CFB" w:rsidRPr="00974D4F" w:rsidRDefault="009C5CFB" w:rsidP="009C5CFB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Общие положения по ценообразованию и сметному делу в строительном производстве</w:t>
            </w:r>
            <w:r w:rsidR="00CE42C7" w:rsidRPr="00974D4F">
              <w:rPr>
                <w:bdr w:val="none" w:sz="0" w:space="0" w:color="auto" w:frame="1"/>
              </w:rPr>
              <w:t>.</w:t>
            </w:r>
          </w:p>
          <w:p w:rsidR="009C5CFB" w:rsidRPr="00974D4F" w:rsidRDefault="009C5CFB" w:rsidP="00CE42C7">
            <w:pPr>
              <w:shd w:val="clear" w:color="auto" w:fill="FFFFFF"/>
              <w:contextualSpacing/>
              <w:rPr>
                <w:bdr w:val="none" w:sz="0" w:space="0" w:color="auto" w:frame="1"/>
              </w:rPr>
            </w:pPr>
            <w:r w:rsidRPr="00974D4F">
              <w:rPr>
                <w:bdr w:val="none" w:sz="0" w:space="0" w:color="auto" w:frame="1"/>
              </w:rPr>
              <w:t>Сметная стоимость, сметная и фактическая себестоимость, деление всех затрат строитель - монтажной организации на прямые и накладные, элементы прямых затрат, группы на которые подразделяются накладные расходы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 xml:space="preserve">Структура сметной стоимости </w:t>
            </w:r>
            <w:proofErr w:type="spellStart"/>
            <w:r w:rsidRPr="00974D4F">
              <w:rPr>
                <w:bdr w:val="none" w:sz="0" w:space="0" w:color="auto" w:frame="1"/>
              </w:rPr>
              <w:t>строительно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– монтажной организации, сметное нормирование и система сметных норм</w:t>
            </w:r>
            <w:r w:rsidR="00CE42C7" w:rsidRPr="00974D4F">
              <w:rPr>
                <w:bdr w:val="none" w:sz="0" w:space="0" w:color="auto" w:frame="1"/>
              </w:rPr>
              <w:t xml:space="preserve">. </w:t>
            </w:r>
            <w:r w:rsidRPr="00974D4F">
              <w:rPr>
                <w:bdr w:val="none" w:sz="0" w:space="0" w:color="auto" w:frame="1"/>
              </w:rPr>
              <w:t xml:space="preserve">Методика составления сметной документации, состав и виды смет, договорные цены в строительстве, порядок расчетов за выполнение работ, экспертиза и утверждение </w:t>
            </w:r>
            <w:proofErr w:type="spellStart"/>
            <w:r w:rsidRPr="00974D4F">
              <w:rPr>
                <w:bdr w:val="none" w:sz="0" w:space="0" w:color="auto" w:frame="1"/>
              </w:rPr>
              <w:t>проектно</w:t>
            </w:r>
            <w:proofErr w:type="spellEnd"/>
            <w:r w:rsidRPr="00974D4F">
              <w:rPr>
                <w:bdr w:val="none" w:sz="0" w:space="0" w:color="auto" w:frame="1"/>
              </w:rPr>
              <w:t xml:space="preserve"> – сметной документации. Общие положения по ценообразованию и сметному делу в строительном производстве</w:t>
            </w:r>
            <w:r w:rsidR="00CE42C7" w:rsidRPr="00974D4F">
              <w:rPr>
                <w:bdr w:val="none" w:sz="0" w:space="0" w:color="auto" w:frame="1"/>
              </w:rPr>
              <w:t>.</w:t>
            </w:r>
          </w:p>
          <w:p w:rsidR="009C5CFB" w:rsidRPr="00974D4F" w:rsidRDefault="009C5CFB" w:rsidP="009C5CFB">
            <w:pPr>
              <w:shd w:val="clear" w:color="auto" w:fill="FFFFFF"/>
              <w:ind w:left="17"/>
            </w:pPr>
            <w:r w:rsidRPr="00974D4F">
              <w:rPr>
                <w:bdr w:val="none" w:sz="0" w:space="0" w:color="auto" w:frame="1"/>
              </w:rPr>
              <w:t>Сметная стоимость, сметная и фактическая себестоимость, деление всех затрат строитель - монтажной организации на прямые и накладные, элементы прямых затрат, группы на которые подразделяются накладные расходы</w:t>
            </w:r>
            <w:r w:rsidR="00CE42C7" w:rsidRPr="00974D4F">
              <w:rPr>
                <w:bdr w:val="none" w:sz="0" w:space="0" w:color="auto" w:frame="1"/>
              </w:rPr>
              <w:t>.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</w:pPr>
            <w:r w:rsidRPr="00974D4F">
              <w:t>18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</w:pPr>
            <w:r w:rsidRPr="00974D4F">
              <w:t>10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</w:pPr>
            <w:r w:rsidRPr="00974D4F">
              <w:t>8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rPr>
                <w:lang w:eastAsia="en-US"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</w:p>
        </w:tc>
        <w:tc>
          <w:tcPr>
            <w:tcW w:w="5528" w:type="dxa"/>
          </w:tcPr>
          <w:p w:rsidR="009C5CFB" w:rsidRPr="00974D4F" w:rsidRDefault="00CE42C7" w:rsidP="00CE42C7">
            <w:pPr>
              <w:rPr>
                <w:b/>
                <w:bCs/>
              </w:rPr>
            </w:pPr>
            <w:r w:rsidRPr="00974D4F">
              <w:rPr>
                <w:b/>
                <w:bCs/>
              </w:rPr>
              <w:t>ИТОГОВЫЙ к</w:t>
            </w:r>
            <w:r w:rsidR="009C5CFB" w:rsidRPr="00974D4F">
              <w:rPr>
                <w:b/>
                <w:bCs/>
              </w:rPr>
              <w:t>валификационный экзамен</w:t>
            </w:r>
          </w:p>
        </w:tc>
        <w:tc>
          <w:tcPr>
            <w:tcW w:w="850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6</w:t>
            </w:r>
          </w:p>
        </w:tc>
        <w:tc>
          <w:tcPr>
            <w:tcW w:w="993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</w:p>
        </w:tc>
      </w:tr>
      <w:tr w:rsidR="009C5CFB" w:rsidRPr="00974D4F" w:rsidTr="00974D4F">
        <w:tc>
          <w:tcPr>
            <w:tcW w:w="851" w:type="dxa"/>
          </w:tcPr>
          <w:p w:rsidR="009C5CFB" w:rsidRPr="00974D4F" w:rsidRDefault="009C5CFB" w:rsidP="009C5CFB">
            <w:pPr>
              <w:jc w:val="center"/>
            </w:pPr>
          </w:p>
        </w:tc>
        <w:tc>
          <w:tcPr>
            <w:tcW w:w="5528" w:type="dxa"/>
          </w:tcPr>
          <w:p w:rsidR="009C5CFB" w:rsidRPr="00974D4F" w:rsidRDefault="009C5CFB" w:rsidP="009C5CFB">
            <w:pPr>
              <w:rPr>
                <w:b/>
                <w:bCs/>
              </w:rPr>
            </w:pPr>
            <w:r w:rsidRPr="00974D4F">
              <w:rPr>
                <w:b/>
                <w:bCs/>
              </w:rPr>
              <w:t>ИТОГО</w:t>
            </w:r>
          </w:p>
        </w:tc>
        <w:tc>
          <w:tcPr>
            <w:tcW w:w="850" w:type="dxa"/>
            <w:vAlign w:val="bottom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256</w:t>
            </w:r>
          </w:p>
        </w:tc>
        <w:tc>
          <w:tcPr>
            <w:tcW w:w="993" w:type="dxa"/>
            <w:vAlign w:val="bottom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157</w:t>
            </w:r>
          </w:p>
        </w:tc>
        <w:tc>
          <w:tcPr>
            <w:tcW w:w="1134" w:type="dxa"/>
            <w:vAlign w:val="bottom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  <w:r w:rsidRPr="00974D4F">
              <w:rPr>
                <w:b/>
              </w:rPr>
              <w:t>93</w:t>
            </w:r>
          </w:p>
        </w:tc>
        <w:tc>
          <w:tcPr>
            <w:tcW w:w="1134" w:type="dxa"/>
          </w:tcPr>
          <w:p w:rsidR="009C5CFB" w:rsidRPr="00974D4F" w:rsidRDefault="009C5CFB" w:rsidP="009C5CFB">
            <w:pPr>
              <w:jc w:val="center"/>
              <w:rPr>
                <w:b/>
              </w:rPr>
            </w:pPr>
          </w:p>
        </w:tc>
      </w:tr>
    </w:tbl>
    <w:p w:rsidR="002C02D5" w:rsidRPr="00974D4F" w:rsidRDefault="002C02D5" w:rsidP="002C02D5">
      <w:pPr>
        <w:autoSpaceDE w:val="0"/>
        <w:autoSpaceDN w:val="0"/>
        <w:adjustRightInd w:val="0"/>
        <w:rPr>
          <w:b/>
          <w:bCs/>
        </w:rPr>
      </w:pPr>
    </w:p>
    <w:p w:rsidR="002C02D5" w:rsidRPr="00974D4F" w:rsidRDefault="002C02D5" w:rsidP="002C02D5">
      <w:pPr>
        <w:autoSpaceDE w:val="0"/>
        <w:autoSpaceDN w:val="0"/>
        <w:adjustRightInd w:val="0"/>
        <w:rPr>
          <w:b/>
          <w:bCs/>
        </w:rPr>
      </w:pPr>
    </w:p>
    <w:p w:rsidR="002C02D5" w:rsidRPr="00974D4F" w:rsidRDefault="002C02D5" w:rsidP="002C02D5"/>
    <w:p w:rsidR="002C02D5" w:rsidRPr="00974D4F" w:rsidRDefault="002C02D5" w:rsidP="002C02D5"/>
    <w:p w:rsidR="002C02D5" w:rsidRPr="00974D4F" w:rsidRDefault="002C02D5" w:rsidP="002C02D5"/>
    <w:p w:rsidR="002C02D5" w:rsidRPr="00974D4F" w:rsidRDefault="002C02D5" w:rsidP="002C02D5"/>
    <w:p w:rsidR="002C02D5" w:rsidRPr="00974D4F" w:rsidRDefault="002C02D5" w:rsidP="002C02D5"/>
    <w:p w:rsidR="001B13E9" w:rsidRPr="00974D4F" w:rsidRDefault="001B13E9"/>
    <w:p w:rsidR="00974D4F" w:rsidRPr="00974D4F" w:rsidRDefault="00974D4F"/>
    <w:sectPr w:rsidR="00974D4F" w:rsidRPr="00974D4F" w:rsidSect="00974D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064"/>
    <w:multiLevelType w:val="hybridMultilevel"/>
    <w:tmpl w:val="A7C25424"/>
    <w:lvl w:ilvl="0" w:tplc="EA321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AD7A44"/>
    <w:multiLevelType w:val="multilevel"/>
    <w:tmpl w:val="A12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2D5"/>
    <w:rsid w:val="00172DB0"/>
    <w:rsid w:val="001B13E9"/>
    <w:rsid w:val="001B2F69"/>
    <w:rsid w:val="001C1471"/>
    <w:rsid w:val="001C2963"/>
    <w:rsid w:val="001E0A6B"/>
    <w:rsid w:val="002C02D5"/>
    <w:rsid w:val="00314174"/>
    <w:rsid w:val="00553881"/>
    <w:rsid w:val="0063453B"/>
    <w:rsid w:val="006A4304"/>
    <w:rsid w:val="00745062"/>
    <w:rsid w:val="007D476C"/>
    <w:rsid w:val="00974D4F"/>
    <w:rsid w:val="009C5CFB"/>
    <w:rsid w:val="00A55282"/>
    <w:rsid w:val="00B812F9"/>
    <w:rsid w:val="00C11642"/>
    <w:rsid w:val="00C27F57"/>
    <w:rsid w:val="00CE3EE4"/>
    <w:rsid w:val="00CE42C7"/>
    <w:rsid w:val="00D75975"/>
    <w:rsid w:val="00D76006"/>
    <w:rsid w:val="00D85058"/>
    <w:rsid w:val="00EB63F8"/>
    <w:rsid w:val="00F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A151A-9C19-4A24-B572-64FC25E7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rsid w:val="007D476C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7D476C"/>
    <w:pPr>
      <w:shd w:val="clear" w:color="auto" w:fill="FFFFFF"/>
      <w:spacing w:line="240" w:lineRule="atLeast"/>
      <w:ind w:hanging="34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rsid w:val="007D476C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7D476C"/>
    <w:rPr>
      <w:sz w:val="27"/>
      <w:szCs w:val="27"/>
      <w:shd w:val="clear" w:color="auto" w:fill="FFFFFF"/>
    </w:rPr>
  </w:style>
  <w:style w:type="character" w:customStyle="1" w:styleId="14pt">
    <w:name w:val="Основной текст + 14 pt;Курсив"/>
    <w:rsid w:val="007D47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link w:val="50"/>
    <w:rsid w:val="007D476C"/>
    <w:rPr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Курсив"/>
    <w:rsid w:val="007D47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3"/>
    <w:rsid w:val="007D476C"/>
    <w:pPr>
      <w:widowControl w:val="0"/>
      <w:shd w:val="clear" w:color="auto" w:fill="FFFFFF"/>
      <w:spacing w:before="720" w:after="420" w:line="475" w:lineRule="exact"/>
      <w:ind w:hanging="11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7D476C"/>
    <w:pPr>
      <w:widowControl w:val="0"/>
      <w:shd w:val="clear" w:color="auto" w:fill="FFFFFF"/>
      <w:spacing w:after="420" w:line="486" w:lineRule="exact"/>
      <w:ind w:hanging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7D476C"/>
    <w:pPr>
      <w:widowControl w:val="0"/>
      <w:shd w:val="clear" w:color="auto" w:fill="FFFFFF"/>
      <w:spacing w:line="479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7D47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2F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74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D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17BC-D3A8-4292-88FE-00C2A283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2018-06-18T12:04:00Z</cp:lastPrinted>
  <dcterms:created xsi:type="dcterms:W3CDTF">2017-09-04T12:36:00Z</dcterms:created>
  <dcterms:modified xsi:type="dcterms:W3CDTF">2018-06-18T12:05:00Z</dcterms:modified>
</cp:coreProperties>
</file>