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УТВЕРЖДАЮ</w:t>
      </w: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Директор АНО «УЦДПО «Прогресс»</w:t>
      </w:r>
    </w:p>
    <w:p w:rsidR="00AE7230" w:rsidRPr="00111791" w:rsidRDefault="00CF7C01" w:rsidP="00C60F90">
      <w:pPr>
        <w:spacing w:line="276" w:lineRule="auto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_____________________Р.</w:t>
      </w:r>
      <w:r w:rsidR="00BE7C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 w:rsidR="00AE7230" w:rsidRPr="00111791">
        <w:rPr>
          <w:b/>
          <w:sz w:val="24"/>
          <w:szCs w:val="24"/>
        </w:rPr>
        <w:t>. Селюков</w:t>
      </w: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«____» ___________________20 ____г.</w:t>
      </w: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7C2AFE" w:rsidRPr="00111791" w:rsidRDefault="007C2AFE" w:rsidP="00AE7230">
      <w:pPr>
        <w:jc w:val="center"/>
        <w:rPr>
          <w:b/>
          <w:sz w:val="24"/>
          <w:szCs w:val="24"/>
        </w:rPr>
      </w:pPr>
    </w:p>
    <w:p w:rsidR="007C2AFE" w:rsidRDefault="007C2AFE" w:rsidP="00AE7230">
      <w:pPr>
        <w:jc w:val="center"/>
        <w:rPr>
          <w:b/>
          <w:sz w:val="24"/>
          <w:szCs w:val="24"/>
        </w:rPr>
      </w:pPr>
    </w:p>
    <w:p w:rsidR="005D72AC" w:rsidRDefault="005D72AC" w:rsidP="00AE7230">
      <w:pPr>
        <w:jc w:val="center"/>
        <w:rPr>
          <w:b/>
          <w:sz w:val="24"/>
          <w:szCs w:val="24"/>
        </w:rPr>
      </w:pPr>
    </w:p>
    <w:p w:rsidR="005D72AC" w:rsidRDefault="005D72AC" w:rsidP="00AE7230">
      <w:pPr>
        <w:jc w:val="center"/>
        <w:rPr>
          <w:b/>
          <w:sz w:val="24"/>
          <w:szCs w:val="24"/>
        </w:rPr>
      </w:pPr>
    </w:p>
    <w:p w:rsidR="005D72AC" w:rsidRDefault="005D72AC" w:rsidP="00AE7230">
      <w:pPr>
        <w:jc w:val="center"/>
        <w:rPr>
          <w:b/>
          <w:sz w:val="24"/>
          <w:szCs w:val="24"/>
        </w:rPr>
      </w:pPr>
    </w:p>
    <w:p w:rsidR="005D72AC" w:rsidRPr="00111791" w:rsidRDefault="005D72AC" w:rsidP="00AE7230">
      <w:pPr>
        <w:jc w:val="center"/>
        <w:rPr>
          <w:b/>
          <w:sz w:val="24"/>
          <w:szCs w:val="24"/>
        </w:rPr>
      </w:pPr>
    </w:p>
    <w:p w:rsidR="007C2AFE" w:rsidRPr="00111791" w:rsidRDefault="007C2AFE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9B46F3" w:rsidP="00AE7230">
      <w:pPr>
        <w:jc w:val="center"/>
        <w:rPr>
          <w:b/>
        </w:rPr>
      </w:pPr>
      <w:r>
        <w:rPr>
          <w:b/>
        </w:rPr>
        <w:t xml:space="preserve">ДОПОЛНИТЕЛЬНАЯ ПРОФЕССИОНАЛЬНАЯ </w:t>
      </w:r>
      <w:r w:rsidR="00AE7230" w:rsidRPr="00111791">
        <w:rPr>
          <w:b/>
        </w:rPr>
        <w:t>ПРОГРАММА</w:t>
      </w:r>
    </w:p>
    <w:p w:rsidR="00AE7230" w:rsidRDefault="009B46F3" w:rsidP="00AE7230">
      <w:pPr>
        <w:jc w:val="center"/>
        <w:rPr>
          <w:b/>
        </w:rPr>
      </w:pPr>
      <w:r>
        <w:rPr>
          <w:b/>
        </w:rPr>
        <w:t>(</w:t>
      </w:r>
      <w:r w:rsidR="004C3939">
        <w:rPr>
          <w:b/>
        </w:rPr>
        <w:t>ПОВЫШЕНИ</w:t>
      </w:r>
      <w:r>
        <w:rPr>
          <w:b/>
        </w:rPr>
        <w:t>Е</w:t>
      </w:r>
      <w:r w:rsidR="004C3939">
        <w:rPr>
          <w:b/>
        </w:rPr>
        <w:t xml:space="preserve"> КВАЛИФИКАЦИИ</w:t>
      </w:r>
      <w:r>
        <w:rPr>
          <w:b/>
        </w:rPr>
        <w:t>)</w:t>
      </w:r>
    </w:p>
    <w:p w:rsidR="009B46F3" w:rsidRPr="00111791" w:rsidRDefault="00E856AF" w:rsidP="00AE7230">
      <w:pPr>
        <w:jc w:val="center"/>
        <w:rPr>
          <w:b/>
        </w:rPr>
      </w:pPr>
      <w:r>
        <w:rPr>
          <w:b/>
        </w:rPr>
        <w:t>ПО ПРОГРАММЕ:</w:t>
      </w:r>
    </w:p>
    <w:p w:rsidR="00814789" w:rsidRDefault="00814789" w:rsidP="00814789">
      <w:pPr>
        <w:pStyle w:val="ConsPlusTitle"/>
        <w:jc w:val="center"/>
      </w:pPr>
    </w:p>
    <w:p w:rsidR="00814789" w:rsidRPr="00814789" w:rsidRDefault="00814789" w:rsidP="00814789">
      <w:pPr>
        <w:jc w:val="center"/>
        <w:rPr>
          <w:b/>
          <w:sz w:val="24"/>
          <w:szCs w:val="24"/>
        </w:rPr>
      </w:pPr>
      <w:r w:rsidRPr="00814789">
        <w:rPr>
          <w:b/>
          <w:sz w:val="24"/>
          <w:szCs w:val="24"/>
        </w:rPr>
        <w:t>"ТРЕБОВАНИЯ ПРОМЫШЛЕННОЙ БЕЗОПАСНОСТИ В ХИМИЧЕСКОЙ,</w:t>
      </w:r>
    </w:p>
    <w:p w:rsidR="00814789" w:rsidRPr="00814789" w:rsidRDefault="00814789" w:rsidP="00814789">
      <w:pPr>
        <w:jc w:val="center"/>
        <w:rPr>
          <w:b/>
          <w:sz w:val="24"/>
          <w:szCs w:val="24"/>
        </w:rPr>
      </w:pPr>
      <w:r w:rsidRPr="00814789">
        <w:rPr>
          <w:b/>
          <w:sz w:val="24"/>
          <w:szCs w:val="24"/>
        </w:rPr>
        <w:t>НЕФТЕХИМИЧЕСКОЙ И НЕФТЕПЕРЕРАБАТЫВАЮЩЕЙ ПРОМЫШЛЕННОСТИ"</w:t>
      </w:r>
    </w:p>
    <w:p w:rsidR="0024715C" w:rsidRDefault="0024715C" w:rsidP="0024715C">
      <w:pPr>
        <w:pStyle w:val="ConsPlusNormal"/>
        <w:ind w:firstLine="540"/>
        <w:jc w:val="both"/>
      </w:pPr>
    </w:p>
    <w:p w:rsidR="00AE7230" w:rsidRDefault="00E856AF" w:rsidP="00AE72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ТЕМЕ:</w:t>
      </w:r>
    </w:p>
    <w:p w:rsidR="00E856AF" w:rsidRPr="00E856AF" w:rsidRDefault="00E856AF" w:rsidP="00AE7230">
      <w:pPr>
        <w:jc w:val="center"/>
        <w:rPr>
          <w:b/>
          <w:bCs/>
          <w:sz w:val="24"/>
          <w:szCs w:val="24"/>
        </w:rPr>
      </w:pPr>
      <w:r w:rsidRPr="00E856AF">
        <w:rPr>
          <w:b/>
          <w:bCs/>
        </w:rPr>
        <w:t>«Эксплуатация химически опасных производственных объектов»</w:t>
      </w: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</w:rPr>
      </w:pPr>
    </w:p>
    <w:p w:rsidR="00AE7230" w:rsidRPr="00111791" w:rsidRDefault="00AE7230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Pr="00111791" w:rsidRDefault="004C3939" w:rsidP="00AE7230">
      <w:pPr>
        <w:jc w:val="center"/>
        <w:rPr>
          <w:b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5388"/>
        <w:gridCol w:w="4200"/>
      </w:tblGrid>
      <w:tr w:rsidR="00AE7230" w:rsidRPr="00111791" w:rsidTr="001A62FD">
        <w:tc>
          <w:tcPr>
            <w:tcW w:w="5388" w:type="dxa"/>
          </w:tcPr>
          <w:p w:rsidR="00AE7230" w:rsidRPr="00111791" w:rsidRDefault="00AE7230" w:rsidP="001A62FD"/>
        </w:tc>
        <w:tc>
          <w:tcPr>
            <w:tcW w:w="4200" w:type="dxa"/>
          </w:tcPr>
          <w:p w:rsidR="00AE7230" w:rsidRPr="00111791" w:rsidRDefault="00AE7230" w:rsidP="00AE7230">
            <w:pPr>
              <w:spacing w:line="276" w:lineRule="auto"/>
              <w:rPr>
                <w:sz w:val="20"/>
                <w:szCs w:val="20"/>
              </w:rPr>
            </w:pPr>
          </w:p>
          <w:p w:rsidR="00AE7230" w:rsidRPr="00111791" w:rsidRDefault="00AE7230" w:rsidP="00AE7230">
            <w:pPr>
              <w:spacing w:line="276" w:lineRule="auto"/>
              <w:rPr>
                <w:sz w:val="20"/>
                <w:szCs w:val="20"/>
              </w:rPr>
            </w:pPr>
            <w:r w:rsidRPr="00111791">
              <w:rPr>
                <w:sz w:val="20"/>
                <w:szCs w:val="20"/>
              </w:rPr>
              <w:t xml:space="preserve">Рассмотрена и утверждена </w:t>
            </w:r>
            <w:r w:rsidR="007C2AFE" w:rsidRPr="00111791">
              <w:rPr>
                <w:sz w:val="20"/>
                <w:szCs w:val="20"/>
              </w:rPr>
              <w:t>Педагогическим Советом АНО «УЦДПО «Прогресс»</w:t>
            </w:r>
            <w:r w:rsidRPr="00111791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="007C2AFE" w:rsidRPr="00111791">
              <w:rPr>
                <w:sz w:val="20"/>
                <w:szCs w:val="20"/>
              </w:rPr>
              <w:t xml:space="preserve">           </w:t>
            </w:r>
          </w:p>
          <w:p w:rsidR="00AE7230" w:rsidRPr="00111791" w:rsidRDefault="00AE7230" w:rsidP="001A62FD"/>
        </w:tc>
      </w:tr>
    </w:tbl>
    <w:p w:rsidR="004C3939" w:rsidRDefault="004C3939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9B46F3" w:rsidRDefault="009B46F3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7C2AFE" w:rsidRPr="00111791" w:rsidRDefault="007C2AFE" w:rsidP="007C2AFE">
      <w:pPr>
        <w:shd w:val="clear" w:color="auto" w:fill="FFFFFF"/>
        <w:ind w:left="2894"/>
      </w:pPr>
      <w:r w:rsidRPr="00111791">
        <w:rPr>
          <w:b/>
          <w:bCs/>
          <w:color w:val="000000"/>
          <w:sz w:val="24"/>
          <w:szCs w:val="24"/>
        </w:rPr>
        <w:t>ПОЯСНИТЕЛЬНАЯ ЗАПИСКА</w:t>
      </w:r>
    </w:p>
    <w:p w:rsidR="00814789" w:rsidRDefault="00E71F46" w:rsidP="00E71F46">
      <w:pPr>
        <w:pStyle w:val="ConsPlusNormal"/>
        <w:ind w:firstLine="708"/>
        <w:jc w:val="both"/>
      </w:pPr>
      <w:r>
        <w:t>Д</w:t>
      </w:r>
      <w:r w:rsidR="00814789">
        <w:t>ополнительная профессиональная программа (программа повышения квалификации) "Требования промышленной безопасности в химической, нефтехимической и нефтеперерабатывающей промышленности" (далее - ДПП) разработана в соответствии с нормами Федерального закона от 29 декабря 2012 г. N 273-ФЗ "Об образовании в Российской Федерации" (Собрание законодательства Российской Федерации, 2013, N 19, ст. 2326; N 23, ст. 2878; N 27, ст. 3462; N 30, ст. 4036; N 48, ст. 6165; 2014, N 6, ст. 562, 566; N 19, ст. 2289; N 22, ст. 2769; N 23, ст. 2933; N 26, ст. 3388; N 30, ст. 4217, 4257, 4263; 2015, N 1, ст. 42, 53; N 18, ст. 2625; N 27, ст. 3951, 3989; N 29, ст. 4339, 4364; N 51, ст. 7241; 2016, N 1, ст. 8, 9; N 1, ст. 24, 72, 78; N 10, ст. 1320; N 23, ст. 3289, 3290; N 27, ст. 4160, 4219, 4223, 4238, 4239, 4246, 4292; 2017, N 18, ст. 2670; N 31, ст. 4765; N 50, ст. 7563; 2018, N 1, ст. 57; N 9, ст. 1282; N 11, ст. 1591; N 27, ст. 3945, 3953; N 31, ст. 4860), с учетом требований приказа Минобрнауки России от 1 июля 2013 г. N 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Минюстом России 20 августа 2013 г., регистрационный N 29444), с изменением внесенным приказом Минобрнауки России от 15 ноября 2013 г. N 1244 "О внесении изменений в Порядок организации и осуществлении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N 499" (зарегистрирован Минюстом России 14 января 2014 г., регистрационный номер N 31014) и федерального государственного образовательного стандарта среднего профессионального образования по специальности 18.02.09 "Переработка нефти и газа", утвержденного приказом Минобрнауки Российской Федерации от 23 апреля 2014 г. N 401 (зарегистрирован Минюстом России 19 июня 2014 г., регистрационный N 32807).</w:t>
      </w:r>
    </w:p>
    <w:p w:rsidR="006B24DE" w:rsidRDefault="006B24DE" w:rsidP="006B24DE">
      <w:pPr>
        <w:keepNext/>
        <w:keepLines/>
        <w:ind w:left="10" w:right="7" w:hanging="10"/>
        <w:outlineLvl w:val="0"/>
        <w:rPr>
          <w:rFonts w:eastAsia="Times New Roman"/>
          <w:b/>
          <w:bCs/>
          <w:color w:val="000000"/>
          <w:sz w:val="24"/>
          <w:u w:val="single"/>
          <w:lang w:eastAsia="ru-RU"/>
        </w:rPr>
      </w:pPr>
    </w:p>
    <w:p w:rsidR="006B24DE" w:rsidRPr="004C4EF6" w:rsidRDefault="006B24DE" w:rsidP="006B24DE">
      <w:pPr>
        <w:keepNext/>
        <w:keepLines/>
        <w:ind w:left="10" w:right="7" w:hanging="10"/>
        <w:outlineLvl w:val="0"/>
        <w:rPr>
          <w:rFonts w:eastAsia="Times New Roman"/>
          <w:b/>
          <w:bCs/>
          <w:color w:val="000000"/>
          <w:sz w:val="24"/>
          <w:u w:val="single"/>
          <w:lang w:eastAsia="ru-RU"/>
        </w:rPr>
      </w:pPr>
      <w:r w:rsidRPr="004C4EF6">
        <w:rPr>
          <w:rFonts w:eastAsia="Times New Roman"/>
          <w:b/>
          <w:bCs/>
          <w:color w:val="000000"/>
          <w:sz w:val="24"/>
          <w:u w:val="single"/>
          <w:lang w:eastAsia="ru-RU"/>
        </w:rPr>
        <w:t>Требования к уровню подготовки</w:t>
      </w:r>
    </w:p>
    <w:p w:rsidR="006B24DE" w:rsidRDefault="006B24DE" w:rsidP="006B24DE">
      <w:pPr>
        <w:shd w:val="clear" w:color="auto" w:fill="F9F9F9"/>
        <w:spacing w:line="240" w:lineRule="auto"/>
        <w:textAlignment w:val="baseline"/>
      </w:pPr>
      <w:r w:rsidRPr="001E5136">
        <w:rPr>
          <w:rFonts w:eastAsia="Times New Roman"/>
          <w:sz w:val="24"/>
        </w:rPr>
        <w:t>Лица, имеющие</w:t>
      </w:r>
      <w:r>
        <w:rPr>
          <w:rFonts w:eastAsia="Times New Roman"/>
          <w:sz w:val="24"/>
        </w:rPr>
        <w:t xml:space="preserve"> среднее профессиональное и (или)</w:t>
      </w:r>
      <w:r w:rsidRPr="001E5136">
        <w:rPr>
          <w:rFonts w:eastAsia="Times New Roman"/>
          <w:sz w:val="24"/>
        </w:rPr>
        <w:t xml:space="preserve"> высшее образование.</w:t>
      </w:r>
      <w:r w:rsidRPr="00D938A1">
        <w:t xml:space="preserve"> </w:t>
      </w:r>
    </w:p>
    <w:p w:rsidR="009B46F3" w:rsidRDefault="006B24DE" w:rsidP="00821D92">
      <w:pPr>
        <w:pStyle w:val="ConsPlusNormal"/>
        <w:spacing w:before="240"/>
        <w:jc w:val="both"/>
      </w:pPr>
      <w:r w:rsidRPr="006B24DE">
        <w:rPr>
          <w:rFonts w:eastAsia="Times New Roman"/>
          <w:b/>
          <w:bCs/>
          <w:u w:val="single"/>
        </w:rPr>
        <w:t>Категория слушателей</w:t>
      </w:r>
      <w:r w:rsidRPr="00D938A1">
        <w:rPr>
          <w:rFonts w:eastAsia="Times New Roman"/>
        </w:rPr>
        <w:t xml:space="preserve"> – </w:t>
      </w:r>
      <w:r w:rsidR="009B46F3">
        <w:t>работники в области промышленной безопасности или иные лица (далее - слушатели).</w:t>
      </w:r>
    </w:p>
    <w:p w:rsidR="006B24DE" w:rsidRPr="004C4EF6" w:rsidRDefault="006B24DE" w:rsidP="009B46F3">
      <w:pPr>
        <w:spacing w:line="276" w:lineRule="auto"/>
        <w:rPr>
          <w:rFonts w:eastAsia="Times New Roman"/>
          <w:b/>
          <w:bCs/>
          <w:color w:val="000000"/>
          <w:sz w:val="24"/>
          <w:u w:val="single"/>
          <w:lang w:eastAsia="ru-RU"/>
        </w:rPr>
      </w:pPr>
      <w:r w:rsidRPr="001E5136">
        <w:rPr>
          <w:rFonts w:eastAsia="Times New Roman"/>
          <w:sz w:val="24"/>
        </w:rPr>
        <w:t xml:space="preserve"> </w:t>
      </w:r>
      <w:r w:rsidRPr="004C4EF6">
        <w:rPr>
          <w:rFonts w:eastAsia="Times New Roman"/>
          <w:b/>
          <w:bCs/>
          <w:color w:val="000000"/>
          <w:sz w:val="24"/>
          <w:u w:val="single"/>
          <w:lang w:eastAsia="ru-RU"/>
        </w:rPr>
        <w:t>Трудоемкость обучения и режим занятий.</w:t>
      </w:r>
    </w:p>
    <w:p w:rsidR="006B24DE" w:rsidRDefault="006B24DE" w:rsidP="006B24DE">
      <w:pPr>
        <w:spacing w:after="12" w:line="269" w:lineRule="auto"/>
        <w:rPr>
          <w:rFonts w:eastAsia="Times New Roman"/>
          <w:sz w:val="24"/>
        </w:rPr>
      </w:pPr>
      <w:r>
        <w:rPr>
          <w:rFonts w:eastAsia="Times New Roman"/>
          <w:color w:val="000000"/>
          <w:sz w:val="24"/>
          <w:lang w:eastAsia="ru-RU"/>
        </w:rPr>
        <w:t xml:space="preserve"> Нормативная трудоемкость обучения по данной программе </w:t>
      </w:r>
      <w:proofErr w:type="gramStart"/>
      <w:r>
        <w:rPr>
          <w:rFonts w:eastAsia="Times New Roman"/>
          <w:color w:val="000000"/>
          <w:sz w:val="24"/>
          <w:lang w:eastAsia="ru-RU"/>
        </w:rPr>
        <w:t>составляет</w:t>
      </w:r>
      <w:r w:rsidRPr="001E5136">
        <w:rPr>
          <w:rFonts w:eastAsia="Times New Roman"/>
          <w:color w:val="000000"/>
          <w:sz w:val="24"/>
          <w:lang w:eastAsia="ru-RU"/>
        </w:rPr>
        <w:t xml:space="preserve"> </w:t>
      </w:r>
      <w:r w:rsidRPr="001E5136">
        <w:rPr>
          <w:rFonts w:eastAsia="Times New Roman"/>
          <w:b/>
          <w:sz w:val="24"/>
        </w:rPr>
        <w:t xml:space="preserve"> </w:t>
      </w:r>
      <w:r w:rsidR="00E856AF">
        <w:rPr>
          <w:rFonts w:eastAsia="Times New Roman"/>
          <w:b/>
          <w:sz w:val="24"/>
        </w:rPr>
        <w:t>16</w:t>
      </w:r>
      <w:proofErr w:type="gramEnd"/>
      <w:r>
        <w:rPr>
          <w:rFonts w:eastAsia="Times New Roman"/>
          <w:sz w:val="24"/>
        </w:rPr>
        <w:t xml:space="preserve"> час. </w:t>
      </w:r>
    </w:p>
    <w:p w:rsidR="006B24DE" w:rsidRDefault="006B24DE" w:rsidP="006B24DE">
      <w:pPr>
        <w:spacing w:after="12" w:line="269" w:lineRule="auto"/>
        <w:rPr>
          <w:rFonts w:eastAsia="Times New Roman"/>
          <w:sz w:val="24"/>
        </w:rPr>
      </w:pPr>
      <w:r w:rsidRPr="005E2ECE">
        <w:rPr>
          <w:rFonts w:eastAsia="Times New Roman"/>
          <w:sz w:val="24"/>
        </w:rPr>
        <w:t>Общий ср</w:t>
      </w:r>
      <w:r>
        <w:rPr>
          <w:rFonts w:eastAsia="Times New Roman"/>
          <w:sz w:val="24"/>
        </w:rPr>
        <w:t xml:space="preserve">ок обучения остается неизменным, включая все виды аудиторной и внеаудиторной (самостоятельной) учебной работы слушателя. </w:t>
      </w:r>
    </w:p>
    <w:p w:rsidR="006B24DE" w:rsidRPr="004C4EF6" w:rsidRDefault="006B24DE" w:rsidP="006B24DE">
      <w:pPr>
        <w:spacing w:after="12" w:line="269" w:lineRule="auto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sz w:val="24"/>
        </w:rPr>
        <w:t>Программа предполагает форму обучения с отрывом, без отрыва, с частичным отрывом от работы. При любой форме обучения учебная нагрузка устанавливается не более 40 часов в неделю,</w:t>
      </w:r>
      <w:r w:rsidRPr="005E2ECE">
        <w:rPr>
          <w:rFonts w:eastAsia="Times New Roman"/>
          <w:sz w:val="24"/>
        </w:rPr>
        <w:t xml:space="preserve"> включая все виды аудиторной и внеа</w:t>
      </w:r>
      <w:r>
        <w:rPr>
          <w:rFonts w:eastAsia="Times New Roman"/>
          <w:sz w:val="24"/>
        </w:rPr>
        <w:t>у</w:t>
      </w:r>
      <w:r w:rsidRPr="005E2ECE">
        <w:rPr>
          <w:rFonts w:eastAsia="Times New Roman"/>
          <w:sz w:val="24"/>
        </w:rPr>
        <w:t>диторной (самостоятельной) учебной работы слушателя.</w:t>
      </w:r>
    </w:p>
    <w:p w:rsidR="006B24DE" w:rsidRPr="001E5136" w:rsidRDefault="006B24DE" w:rsidP="006B24DE">
      <w:pPr>
        <w:spacing w:after="16" w:line="270" w:lineRule="auto"/>
        <w:rPr>
          <w:sz w:val="24"/>
          <w:szCs w:val="24"/>
        </w:rPr>
      </w:pPr>
      <w:r w:rsidRPr="001E5136">
        <w:rPr>
          <w:rFonts w:eastAsia="Times New Roman"/>
          <w:sz w:val="24"/>
          <w:szCs w:val="24"/>
        </w:rPr>
        <w:t xml:space="preserve">Программа курса </w:t>
      </w:r>
      <w:r>
        <w:rPr>
          <w:rFonts w:eastAsia="Times New Roman"/>
          <w:sz w:val="24"/>
          <w:szCs w:val="24"/>
        </w:rPr>
        <w:t>оснащена</w:t>
      </w:r>
      <w:r w:rsidRPr="001E5136">
        <w:rPr>
          <w:rFonts w:eastAsia="Times New Roman"/>
          <w:sz w:val="24"/>
          <w:szCs w:val="24"/>
        </w:rPr>
        <w:t xml:space="preserve"> учебно-методической документацией. Каждый обучающийся</w:t>
      </w:r>
      <w:r>
        <w:rPr>
          <w:rFonts w:eastAsia="Times New Roman"/>
          <w:sz w:val="24"/>
          <w:szCs w:val="24"/>
        </w:rPr>
        <w:t xml:space="preserve"> обеспечивается не менее чем одним</w:t>
      </w:r>
      <w:r w:rsidRPr="001E5136">
        <w:rPr>
          <w:rFonts w:eastAsia="Times New Roman"/>
          <w:sz w:val="24"/>
          <w:szCs w:val="24"/>
        </w:rPr>
        <w:t xml:space="preserve"> учебно-методическим печатным и/или электронным изданием по изучаемому курсу. </w:t>
      </w:r>
    </w:p>
    <w:p w:rsidR="00821D92" w:rsidRDefault="00821D92" w:rsidP="00821D92">
      <w:pPr>
        <w:pStyle w:val="ConsPlusTitle"/>
        <w:outlineLvl w:val="1"/>
        <w:rPr>
          <w:rFonts w:ascii="Times New Roman" w:eastAsia="Times New Roman" w:hAnsi="Times New Roman" w:cs="Times New Roman"/>
          <w:u w:val="single"/>
        </w:rPr>
      </w:pPr>
    </w:p>
    <w:p w:rsidR="00821D92" w:rsidRPr="00821D92" w:rsidRDefault="006B24DE" w:rsidP="00821D92">
      <w:pPr>
        <w:pStyle w:val="ConsPlusTitle"/>
        <w:outlineLvl w:val="1"/>
        <w:rPr>
          <w:rFonts w:ascii="Times New Roman" w:hAnsi="Times New Roman" w:cs="Times New Roman"/>
        </w:rPr>
      </w:pPr>
      <w:r w:rsidRPr="00821D92">
        <w:rPr>
          <w:rFonts w:ascii="Times New Roman" w:eastAsia="Times New Roman" w:hAnsi="Times New Roman" w:cs="Times New Roman"/>
          <w:u w:val="single"/>
        </w:rPr>
        <w:t>Форма итоговой аттестации</w:t>
      </w:r>
      <w:r w:rsidRPr="00821D92">
        <w:rPr>
          <w:rFonts w:ascii="Times New Roman" w:eastAsia="Times New Roman" w:hAnsi="Times New Roman" w:cs="Times New Roman"/>
        </w:rPr>
        <w:t xml:space="preserve">: </w:t>
      </w:r>
      <w:r w:rsidRPr="00821D92">
        <w:rPr>
          <w:rFonts w:ascii="Times New Roman" w:eastAsia="Palatino Linotype" w:hAnsi="Times New Roman" w:cs="Times New Roman"/>
        </w:rPr>
        <w:t xml:space="preserve"> </w:t>
      </w:r>
    </w:p>
    <w:p w:rsidR="00821D92" w:rsidRDefault="00821D92" w:rsidP="00821D92">
      <w:pPr>
        <w:pStyle w:val="ConsPlusNormal"/>
        <w:ind w:firstLine="540"/>
        <w:jc w:val="both"/>
      </w:pPr>
    </w:p>
    <w:p w:rsidR="00821D92" w:rsidRDefault="00821D92" w:rsidP="00821D92">
      <w:pPr>
        <w:pStyle w:val="ConsPlusNormal"/>
        <w:ind w:firstLine="540"/>
        <w:jc w:val="both"/>
      </w:pPr>
      <w:r>
        <w:t>Освоение ДПП завершается итоговой аттестацией слушателей в форме, определяемой образовательной организацией (организацией, осуществляющей образовательную деятельность), самостоятельно.</w:t>
      </w:r>
    </w:p>
    <w:p w:rsidR="00821D92" w:rsidRDefault="00821D92" w:rsidP="00821D92">
      <w:pPr>
        <w:pStyle w:val="ConsPlusNormal"/>
        <w:spacing w:before="240"/>
        <w:ind w:firstLine="540"/>
        <w:jc w:val="both"/>
      </w:pPr>
      <w:r>
        <w:t>Лицам, успешно освоившим ДПП и прошедшим итоговую аттестацию, выдается удостоверение о повышении квалификации установленного образца.</w:t>
      </w:r>
    </w:p>
    <w:p w:rsidR="00821D92" w:rsidRDefault="00821D92" w:rsidP="00821D92">
      <w:pPr>
        <w:pStyle w:val="ConsPlusNormal"/>
        <w:spacing w:before="240"/>
        <w:ind w:firstLine="540"/>
        <w:jc w:val="both"/>
      </w:pPr>
      <w:r>
        <w:t xml:space="preserve">Лицам, не прошедшим итоговую аттестацию или получившим на итоговой аттестации неудовлетворительные результаты, а также лицам, освоившим часть ДПП и (или) отчисленным из </w:t>
      </w:r>
      <w:r>
        <w:lastRenderedPageBreak/>
        <w:t>образовательной организации (организации, осуществляющей образовательную деятельность), выдается справка об обучении или о периоде обучения по образцу, самостоятельно устанавливаемому организацией.</w:t>
      </w:r>
    </w:p>
    <w:p w:rsidR="006B24DE" w:rsidRDefault="006B24DE" w:rsidP="00C96A68">
      <w:pPr>
        <w:ind w:firstLine="426"/>
        <w:jc w:val="center"/>
        <w:rPr>
          <w:b/>
          <w:bCs/>
          <w:caps/>
          <w:sz w:val="24"/>
          <w:szCs w:val="24"/>
        </w:rPr>
      </w:pPr>
    </w:p>
    <w:p w:rsidR="0024715C" w:rsidRPr="00814789" w:rsidRDefault="0024715C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14789">
        <w:rPr>
          <w:rFonts w:ascii="Times New Roman" w:hAnsi="Times New Roman" w:cs="Times New Roman"/>
        </w:rPr>
        <w:t>Цель и планируемые результаты обучения</w:t>
      </w:r>
    </w:p>
    <w:p w:rsidR="0024715C" w:rsidRDefault="0024715C" w:rsidP="0024715C">
      <w:pPr>
        <w:pStyle w:val="ConsPlusNormal"/>
        <w:ind w:firstLine="540"/>
        <w:jc w:val="both"/>
      </w:pPr>
    </w:p>
    <w:p w:rsidR="00814789" w:rsidRDefault="00814789" w:rsidP="00814789">
      <w:pPr>
        <w:pStyle w:val="ConsPlusNormal"/>
        <w:ind w:firstLine="540"/>
        <w:jc w:val="both"/>
      </w:pPr>
      <w:r>
        <w:t>Целью обучения слушателей по ДПП является совершенствование компетенций, необходимых для профессиональной деятельности работника в области промышленной безопасности.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Результатами обучения слушателей по ДПП является повышение уровня их профессиональных компетенций за счет актуализации знаний и умений в области промышленной безопасности в Российской Федерации.</w:t>
      </w:r>
    </w:p>
    <w:p w:rsidR="009B46F3" w:rsidRDefault="009B46F3" w:rsidP="00CB54CE">
      <w:pPr>
        <w:jc w:val="center"/>
        <w:rPr>
          <w:b/>
        </w:rPr>
      </w:pPr>
    </w:p>
    <w:p w:rsidR="0024715C" w:rsidRPr="0024715C" w:rsidRDefault="0024715C" w:rsidP="0024715C">
      <w:pPr>
        <w:pStyle w:val="ConsPlusNormal"/>
        <w:ind w:firstLine="540"/>
        <w:jc w:val="both"/>
        <w:rPr>
          <w:b/>
          <w:bCs/>
        </w:rPr>
      </w:pPr>
      <w:r w:rsidRPr="0024715C">
        <w:rPr>
          <w:b/>
          <w:bCs/>
        </w:rPr>
        <w:t>В результате освоения ДПП слушатель:</w:t>
      </w:r>
    </w:p>
    <w:p w:rsidR="00814789" w:rsidRPr="00814789" w:rsidRDefault="00814789" w:rsidP="00814789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814789">
        <w:rPr>
          <w:b/>
          <w:bCs/>
          <w:u w:val="single"/>
        </w:rPr>
        <w:t>должен знать: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нормативно-правовую базу в области промышленной безопасности;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общие требования промышленной безопасности в отношении опасных производственных объектов;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основы эксплуатации технических устройств и технологических процессов производств в соответствии с требованиями промышленной безопасности;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основные аспекты лицензирования, декларирования и экспертизы опасных производственных объектов;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основные функции и полномочия органов государственного надзора и контроля за соблюдением требований промышленной безопасности;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методы снижения риска аварийности на опасных производственных объектах;</w:t>
      </w:r>
    </w:p>
    <w:p w:rsidR="00814789" w:rsidRPr="00814789" w:rsidRDefault="00814789" w:rsidP="00814789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814789">
        <w:rPr>
          <w:b/>
          <w:bCs/>
          <w:u w:val="single"/>
        </w:rPr>
        <w:t>должен уметь: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пользоваться нормативно-правовой документацией, регламентирующей деятельность промышленных предприятий;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обеспечивать техническую безопасность и устойчивость технических средств и технологических процессов;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использовать знание организационных основ безопасности различных производственных процессов в чрезвычайных ситуациях;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оценивать последствия воздействия опасных и вредных производственных факторов на человека и применять меры защиты от них.</w:t>
      </w:r>
    </w:p>
    <w:p w:rsidR="00814789" w:rsidRPr="00814789" w:rsidRDefault="00814789" w:rsidP="00814789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814789">
        <w:rPr>
          <w:b/>
          <w:bCs/>
          <w:u w:val="single"/>
        </w:rPr>
        <w:t>должен владеть: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навыками использования в работе нормативной-технической документации по обработке данных;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методами результативного планирования и безопасной организации работ;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навыками оценки организационных ситуаций, позволяющих понимать производственную ситуацию в организации, эксплуатирующей опасные производственные объекты;</w:t>
      </w:r>
    </w:p>
    <w:p w:rsidR="0024715C" w:rsidRDefault="0024715C" w:rsidP="0024715C">
      <w:pPr>
        <w:pStyle w:val="ConsPlusTitle"/>
        <w:outlineLvl w:val="1"/>
      </w:pPr>
    </w:p>
    <w:p w:rsidR="00E856AF" w:rsidRDefault="0024715C" w:rsidP="0024715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4715C">
        <w:rPr>
          <w:rFonts w:ascii="Times New Roman" w:hAnsi="Times New Roman" w:cs="Times New Roman"/>
          <w:sz w:val="28"/>
          <w:szCs w:val="28"/>
        </w:rPr>
        <w:t xml:space="preserve">Учебный </w:t>
      </w:r>
      <w:proofErr w:type="gramStart"/>
      <w:r w:rsidRPr="0024715C">
        <w:rPr>
          <w:rFonts w:ascii="Times New Roman" w:hAnsi="Times New Roman" w:cs="Times New Roman"/>
          <w:sz w:val="28"/>
          <w:szCs w:val="28"/>
        </w:rPr>
        <w:t>план  повышения</w:t>
      </w:r>
      <w:proofErr w:type="gramEnd"/>
      <w:r w:rsidRPr="0024715C"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="00E85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15C" w:rsidRPr="0024715C" w:rsidRDefault="00E856AF" w:rsidP="0024715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программе:</w:t>
      </w:r>
    </w:p>
    <w:p w:rsidR="00814789" w:rsidRPr="00814789" w:rsidRDefault="00814789" w:rsidP="008147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4789">
        <w:rPr>
          <w:rFonts w:ascii="Times New Roman" w:hAnsi="Times New Roman" w:cs="Times New Roman"/>
          <w:sz w:val="28"/>
          <w:szCs w:val="28"/>
        </w:rPr>
        <w:t>"Требования промышленной безопасности в химической,</w:t>
      </w:r>
    </w:p>
    <w:p w:rsidR="00814789" w:rsidRPr="00814789" w:rsidRDefault="00814789" w:rsidP="008147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4789">
        <w:rPr>
          <w:rFonts w:ascii="Times New Roman" w:hAnsi="Times New Roman" w:cs="Times New Roman"/>
          <w:sz w:val="28"/>
          <w:szCs w:val="28"/>
        </w:rPr>
        <w:t>нефтехимической и нефтеперерабатывающей промышленности"</w:t>
      </w:r>
    </w:p>
    <w:p w:rsidR="00E856AF" w:rsidRPr="00E856AF" w:rsidRDefault="00E856AF" w:rsidP="00E856AF">
      <w:pPr>
        <w:jc w:val="center"/>
        <w:rPr>
          <w:rFonts w:eastAsiaTheme="minorEastAsia"/>
          <w:b/>
          <w:bCs/>
          <w:kern w:val="0"/>
          <w:lang w:eastAsia="ru-RU"/>
        </w:rPr>
      </w:pPr>
      <w:r w:rsidRPr="00E856AF">
        <w:rPr>
          <w:rFonts w:eastAsiaTheme="minorEastAsia"/>
          <w:b/>
          <w:bCs/>
          <w:kern w:val="0"/>
          <w:lang w:eastAsia="ru-RU"/>
        </w:rPr>
        <w:t>по теме:</w:t>
      </w:r>
    </w:p>
    <w:p w:rsidR="00E856AF" w:rsidRPr="00E856AF" w:rsidRDefault="00E856AF" w:rsidP="00E856AF">
      <w:pPr>
        <w:jc w:val="center"/>
        <w:rPr>
          <w:b/>
          <w:bCs/>
          <w:sz w:val="24"/>
          <w:szCs w:val="24"/>
        </w:rPr>
      </w:pPr>
      <w:r w:rsidRPr="00E856AF">
        <w:rPr>
          <w:b/>
          <w:bCs/>
        </w:rPr>
        <w:t>«Эксплуатация химически опасных производственных объектов»</w:t>
      </w:r>
    </w:p>
    <w:p w:rsidR="0024715C" w:rsidRDefault="0024715C" w:rsidP="00E856AF">
      <w:pPr>
        <w:pStyle w:val="ConsPlusNormal"/>
        <w:ind w:firstLine="540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995"/>
        <w:gridCol w:w="1134"/>
      </w:tblGrid>
      <w:tr w:rsidR="00E856AF" w:rsidTr="00E856A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AF" w:rsidRDefault="00E856AF" w:rsidP="006E39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AF" w:rsidRDefault="00E856AF" w:rsidP="006E392C">
            <w:pPr>
              <w:pStyle w:val="ConsPlusNormal"/>
              <w:jc w:val="center"/>
            </w:pPr>
            <w:r>
              <w:t>Наименование учебных предметов, курсов, дисциплин (модулей)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AF" w:rsidRDefault="00E856AF" w:rsidP="006E392C">
            <w:pPr>
              <w:pStyle w:val="ConsPlusNormal"/>
              <w:jc w:val="center"/>
            </w:pPr>
            <w:r>
              <w:t>Общее Количество часов</w:t>
            </w:r>
          </w:p>
        </w:tc>
      </w:tr>
      <w:tr w:rsidR="00E856AF" w:rsidTr="00E856A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AF" w:rsidRDefault="00E856AF" w:rsidP="006E39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AF" w:rsidRDefault="00E856AF" w:rsidP="006E392C">
            <w:pPr>
              <w:pStyle w:val="ConsPlusNormal"/>
            </w:pPr>
            <w:r>
              <w:t>Эксплуатация химически опасных производственных объе</w:t>
            </w:r>
            <w:bookmarkStart w:id="0" w:name="_GoBack"/>
            <w:bookmarkEnd w:id="0"/>
            <w:r>
              <w:t>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AF" w:rsidRDefault="00E856AF" w:rsidP="006E392C">
            <w:pPr>
              <w:pStyle w:val="ConsPlusNormal"/>
              <w:jc w:val="center"/>
            </w:pPr>
            <w:r>
              <w:t>14</w:t>
            </w:r>
          </w:p>
        </w:tc>
      </w:tr>
      <w:tr w:rsidR="00E856AF" w:rsidTr="00E856A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AF" w:rsidRDefault="00E856AF" w:rsidP="006E392C">
            <w:pPr>
              <w:pStyle w:val="ConsPlusNormal"/>
              <w:jc w:val="center"/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AF" w:rsidRDefault="00E856AF" w:rsidP="006E392C">
            <w:pPr>
              <w:pStyle w:val="ConsPlusNormal"/>
              <w:jc w:val="both"/>
            </w:pPr>
            <w: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AF" w:rsidRDefault="00E856AF" w:rsidP="006E392C">
            <w:pPr>
              <w:pStyle w:val="ConsPlusNormal"/>
              <w:jc w:val="center"/>
            </w:pPr>
            <w:r>
              <w:t>2</w:t>
            </w:r>
          </w:p>
        </w:tc>
      </w:tr>
      <w:tr w:rsidR="00E856AF" w:rsidTr="00E856A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AF" w:rsidRDefault="00E856AF" w:rsidP="00814789">
            <w:pPr>
              <w:pStyle w:val="ConsPlusNormal"/>
              <w:jc w:val="center"/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AF" w:rsidRDefault="00E856AF" w:rsidP="00814789">
            <w:pPr>
              <w:pStyle w:val="ConsPlusNormal"/>
            </w:pPr>
            <w: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AF" w:rsidRDefault="00E856AF" w:rsidP="00814789">
            <w:pPr>
              <w:pStyle w:val="ConsPlusNormal"/>
              <w:jc w:val="center"/>
            </w:pPr>
            <w:r>
              <w:t>16</w:t>
            </w:r>
          </w:p>
        </w:tc>
      </w:tr>
    </w:tbl>
    <w:p w:rsidR="00814789" w:rsidRDefault="00814789" w:rsidP="0024715C">
      <w:pPr>
        <w:pStyle w:val="ConsPlusNormal"/>
        <w:ind w:firstLine="540"/>
        <w:jc w:val="both"/>
      </w:pPr>
    </w:p>
    <w:p w:rsidR="009B46F3" w:rsidRDefault="00754EFF" w:rsidP="00CB54CE">
      <w:pPr>
        <w:jc w:val="center"/>
        <w:rPr>
          <w:b/>
        </w:rPr>
      </w:pPr>
      <w:r>
        <w:rPr>
          <w:b/>
        </w:rPr>
        <w:t>РЕКОМЕНДУЕМАЯ ЛИТЕРАТУРА: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0A0A07" w:rsidTr="000A0A07">
        <w:tc>
          <w:tcPr>
            <w:tcW w:w="9639" w:type="dxa"/>
          </w:tcPr>
          <w:p w:rsidR="000A0A07" w:rsidRDefault="000A0A07" w:rsidP="000A0A07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0A0A07" w:rsidTr="000A0A07">
        <w:tc>
          <w:tcPr>
            <w:tcW w:w="9639" w:type="dxa"/>
          </w:tcPr>
          <w:p w:rsidR="000A0A07" w:rsidRDefault="000A0A07" w:rsidP="000A0A07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0A0A07" w:rsidTr="000A0A07">
        <w:tc>
          <w:tcPr>
            <w:tcW w:w="9639" w:type="dxa"/>
          </w:tcPr>
          <w:p w:rsidR="000A0A07" w:rsidRDefault="000A0A07" w:rsidP="000A0A07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производств". Зарегистрирован Минюстом России 28 мая 2015 г., регистрационный N 37426</w:t>
            </w:r>
          </w:p>
        </w:tc>
      </w:tr>
      <w:tr w:rsidR="000A0A07" w:rsidTr="000A0A07">
        <w:tc>
          <w:tcPr>
            <w:tcW w:w="9639" w:type="dxa"/>
          </w:tcPr>
          <w:p w:rsidR="000A0A07" w:rsidRDefault="000A0A07" w:rsidP="000A0A07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Приказ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объектов". Зарегистрирован Минюстом России 31 декабря 2013 г., регистрационный N 30995</w:t>
            </w:r>
          </w:p>
        </w:tc>
      </w:tr>
      <w:tr w:rsidR="000A0A07" w:rsidTr="000A0A07">
        <w:tc>
          <w:tcPr>
            <w:tcW w:w="9639" w:type="dxa"/>
          </w:tcPr>
          <w:p w:rsidR="000A0A07" w:rsidRDefault="000A0A07" w:rsidP="000A0A07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Приказ Ростехнадзора от 20 ноября 2013 г. N 554 "Об утверждении Федеральных норм и правил в области промышленной безопасности "Правила безопасности производств хлора и хлорсодержащих сред". Зарегистрирован Минюстом России 31 декабря 2013 г., регистрационный N 30968</w:t>
            </w:r>
          </w:p>
        </w:tc>
      </w:tr>
      <w:tr w:rsidR="000A0A07" w:rsidTr="000A0A07">
        <w:tc>
          <w:tcPr>
            <w:tcW w:w="9639" w:type="dxa"/>
          </w:tcPr>
          <w:p w:rsidR="000A0A07" w:rsidRDefault="000A0A07" w:rsidP="000A0A07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0A0A07" w:rsidTr="000A0A07">
        <w:tc>
          <w:tcPr>
            <w:tcW w:w="9639" w:type="dxa"/>
          </w:tcPr>
          <w:p w:rsidR="000A0A07" w:rsidRDefault="000A0A07" w:rsidP="000A0A07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</w:p>
        </w:tc>
      </w:tr>
      <w:tr w:rsidR="000A0A07" w:rsidTr="000A0A07">
        <w:tc>
          <w:tcPr>
            <w:tcW w:w="9639" w:type="dxa"/>
          </w:tcPr>
          <w:p w:rsidR="000A0A07" w:rsidRDefault="000A0A07" w:rsidP="000A0A07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lastRenderedPageBreak/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</w:r>
          </w:p>
        </w:tc>
      </w:tr>
      <w:tr w:rsidR="000A0A07" w:rsidTr="000A0A07">
        <w:tc>
          <w:tcPr>
            <w:tcW w:w="9639" w:type="dxa"/>
          </w:tcPr>
          <w:p w:rsidR="000A0A07" w:rsidRDefault="000A0A07" w:rsidP="000A0A07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Постановление Госгортехнадзора России от 9 июня 2003 г. N 79 "Об утверждении Правил безопасной эксплуатации аммиачных холодильных установок" (ПБ 09-595-03). Зарегистрировано Минюстом России 19 июня 2003 г., регистрационный N 4779</w:t>
            </w:r>
          </w:p>
        </w:tc>
      </w:tr>
      <w:tr w:rsidR="000A0A07" w:rsidTr="000A0A07">
        <w:tc>
          <w:tcPr>
            <w:tcW w:w="9639" w:type="dxa"/>
          </w:tcPr>
          <w:p w:rsidR="000A0A07" w:rsidRDefault="000A0A07" w:rsidP="000A0A07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Постановление Госгортехнадзора России от 6 июня 2003 г. N 75 "Об утверждении Правил безопасности при производстве водорода методом электролиза воды" (ПБ 03-598-03). Зарегистрировано Минюстом России 19 июня 2003 г., регистрационный N 4780</w:t>
            </w:r>
          </w:p>
        </w:tc>
      </w:tr>
      <w:tr w:rsidR="000A0A07" w:rsidTr="000A0A07">
        <w:tc>
          <w:tcPr>
            <w:tcW w:w="9639" w:type="dxa"/>
          </w:tcPr>
          <w:p w:rsidR="000A0A07" w:rsidRDefault="000A0A07" w:rsidP="000A0A07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Постановление Госгортехнадзора России от 6 июня 2003 г. N 68 "Об утверждении Правил устройства и безопасной эксплуатации холодильных систем" (ПБ 09-592-03). Зарегистрировано Минюстом России 19 июня 2003 г., регистрационный N 4742</w:t>
            </w:r>
          </w:p>
        </w:tc>
      </w:tr>
      <w:tr w:rsidR="000A0A07" w:rsidTr="000A0A07">
        <w:tc>
          <w:tcPr>
            <w:tcW w:w="9639" w:type="dxa"/>
          </w:tcPr>
          <w:p w:rsidR="000A0A07" w:rsidRDefault="000A0A07" w:rsidP="000A0A07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Постановление Госгортехнадзора России от 5 июня 2003 г. N 62 "Об утверждении Правил безопасности для наземных складов жидкого аммиака" (ПБ 09-579-03). Зарегистрировано Минюстом России 18 июня 2003 г., регистрационный N 4712</w:t>
            </w:r>
          </w:p>
        </w:tc>
      </w:tr>
      <w:tr w:rsidR="000A0A07" w:rsidTr="000A0A07">
        <w:tc>
          <w:tcPr>
            <w:tcW w:w="9639" w:type="dxa"/>
          </w:tcPr>
          <w:p w:rsidR="000A0A07" w:rsidRDefault="000A0A07" w:rsidP="000A0A07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регистрационный N 4711</w:t>
            </w:r>
          </w:p>
        </w:tc>
      </w:tr>
      <w:tr w:rsidR="000A0A07" w:rsidTr="000A0A07">
        <w:tc>
          <w:tcPr>
            <w:tcW w:w="9639" w:type="dxa"/>
          </w:tcPr>
          <w:p w:rsidR="000A0A07" w:rsidRDefault="000A0A07" w:rsidP="000A0A07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0A0A07" w:rsidTr="000A0A07">
        <w:tc>
          <w:tcPr>
            <w:tcW w:w="9639" w:type="dxa"/>
          </w:tcPr>
          <w:p w:rsidR="000A0A07" w:rsidRDefault="000A0A07" w:rsidP="000A0A07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Постановление Госгортехнадзора России от 30 декабря 2002 г. N 72 "Об утверждении Правил промышленной безопасности в производстве растительных масел методом прессования и экстракции" (ПБ 09-524-03). Зарегистрировано Минюстом России 12 марта 2003 г., регистрационный N 4211</w:t>
            </w:r>
          </w:p>
        </w:tc>
      </w:tr>
      <w:tr w:rsidR="000A0A07" w:rsidTr="000A0A07">
        <w:tc>
          <w:tcPr>
            <w:tcW w:w="9639" w:type="dxa"/>
          </w:tcPr>
          <w:p w:rsidR="000A0A07" w:rsidRDefault="000A0A07" w:rsidP="000A0A07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Постановление Госгортехнадзора России от 10 декабря 1998 г. N 74 "Положение о порядке безопасного проведения ремонтных работ на химических, нефтехимических и нефтеперерабатывающих опасных производственных объектах" (РД 09-250-98) (с изменением N 1 [РДИ 09-501(250)-02])</w:t>
            </w:r>
          </w:p>
        </w:tc>
      </w:tr>
    </w:tbl>
    <w:p w:rsidR="006B24DE" w:rsidRDefault="006B24DE" w:rsidP="000A0A07">
      <w:pPr>
        <w:jc w:val="left"/>
        <w:rPr>
          <w:b/>
        </w:rPr>
      </w:pPr>
    </w:p>
    <w:sectPr w:rsidR="006B24DE" w:rsidSect="005D72AC">
      <w:footerReference w:type="default" r:id="rId8"/>
      <w:pgSz w:w="11906" w:h="16838"/>
      <w:pgMar w:top="720" w:right="720" w:bottom="720" w:left="720" w:header="454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4F0" w:rsidRDefault="007914F0" w:rsidP="00AF30E8">
      <w:pPr>
        <w:spacing w:line="240" w:lineRule="auto"/>
      </w:pPr>
      <w:r>
        <w:separator/>
      </w:r>
    </w:p>
  </w:endnote>
  <w:endnote w:type="continuationSeparator" w:id="0">
    <w:p w:rsidR="007914F0" w:rsidRDefault="007914F0" w:rsidP="00AF30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78922"/>
      <w:docPartObj>
        <w:docPartGallery w:val="Page Numbers (Bottom of Page)"/>
        <w:docPartUnique/>
      </w:docPartObj>
    </w:sdtPr>
    <w:sdtEndPr/>
    <w:sdtContent>
      <w:p w:rsidR="00C11B29" w:rsidRDefault="004C10F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CD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11B29" w:rsidRDefault="00C11B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4F0" w:rsidRDefault="007914F0" w:rsidP="00AF30E8">
      <w:pPr>
        <w:spacing w:line="240" w:lineRule="auto"/>
      </w:pPr>
      <w:r>
        <w:separator/>
      </w:r>
    </w:p>
  </w:footnote>
  <w:footnote w:type="continuationSeparator" w:id="0">
    <w:p w:rsidR="007914F0" w:rsidRDefault="007914F0" w:rsidP="00AF30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7A5F"/>
    <w:multiLevelType w:val="hybridMultilevel"/>
    <w:tmpl w:val="AB5A3E54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13BFE"/>
    <w:multiLevelType w:val="hybridMultilevel"/>
    <w:tmpl w:val="8F52E736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24B75"/>
    <w:multiLevelType w:val="hybridMultilevel"/>
    <w:tmpl w:val="B1B85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7FC7"/>
    <w:multiLevelType w:val="hybridMultilevel"/>
    <w:tmpl w:val="781C67E6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65B9"/>
    <w:multiLevelType w:val="multilevel"/>
    <w:tmpl w:val="4A7A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E34563"/>
    <w:multiLevelType w:val="hybridMultilevel"/>
    <w:tmpl w:val="41A4B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825BC"/>
    <w:multiLevelType w:val="multilevel"/>
    <w:tmpl w:val="A348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6D5E0C"/>
    <w:multiLevelType w:val="hybridMultilevel"/>
    <w:tmpl w:val="77B6FB5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4D3240DF"/>
    <w:multiLevelType w:val="hybridMultilevel"/>
    <w:tmpl w:val="D2129C3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5F4102EC"/>
    <w:multiLevelType w:val="multilevel"/>
    <w:tmpl w:val="A940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A5B6983"/>
    <w:multiLevelType w:val="hybridMultilevel"/>
    <w:tmpl w:val="84D4419C"/>
    <w:lvl w:ilvl="0" w:tplc="D60C45F2">
      <w:start w:val="1"/>
      <w:numFmt w:val="bullet"/>
      <w:lvlText w:val=""/>
      <w:lvlJc w:val="center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1" w15:restartNumberingAfterBreak="0">
    <w:nsid w:val="6E5B6C58"/>
    <w:multiLevelType w:val="hybridMultilevel"/>
    <w:tmpl w:val="DC82F8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E68B3"/>
    <w:multiLevelType w:val="hybridMultilevel"/>
    <w:tmpl w:val="0F6C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B0F29"/>
    <w:multiLevelType w:val="hybridMultilevel"/>
    <w:tmpl w:val="7CB0E6A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12"/>
  </w:num>
  <w:num w:numId="8">
    <w:abstractNumId w:val="11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E54"/>
    <w:rsid w:val="00061B91"/>
    <w:rsid w:val="00066165"/>
    <w:rsid w:val="000A0A07"/>
    <w:rsid w:val="000A1399"/>
    <w:rsid w:val="000C264E"/>
    <w:rsid w:val="000D0932"/>
    <w:rsid w:val="000E277B"/>
    <w:rsid w:val="000E4C9D"/>
    <w:rsid w:val="00101A1B"/>
    <w:rsid w:val="00111791"/>
    <w:rsid w:val="001231A7"/>
    <w:rsid w:val="00164DC0"/>
    <w:rsid w:val="001665ED"/>
    <w:rsid w:val="001A62FD"/>
    <w:rsid w:val="001C49D3"/>
    <w:rsid w:val="001E5972"/>
    <w:rsid w:val="00211F68"/>
    <w:rsid w:val="00212F04"/>
    <w:rsid w:val="0024715C"/>
    <w:rsid w:val="00275090"/>
    <w:rsid w:val="002C1E8E"/>
    <w:rsid w:val="002E4DA8"/>
    <w:rsid w:val="00300C41"/>
    <w:rsid w:val="00311EA0"/>
    <w:rsid w:val="00374CAB"/>
    <w:rsid w:val="0041585C"/>
    <w:rsid w:val="00442836"/>
    <w:rsid w:val="00452C6C"/>
    <w:rsid w:val="00453A15"/>
    <w:rsid w:val="004975A7"/>
    <w:rsid w:val="004A6450"/>
    <w:rsid w:val="004C10F7"/>
    <w:rsid w:val="004C3939"/>
    <w:rsid w:val="00564610"/>
    <w:rsid w:val="005B21CA"/>
    <w:rsid w:val="005D218E"/>
    <w:rsid w:val="005D72AC"/>
    <w:rsid w:val="005E334E"/>
    <w:rsid w:val="00600062"/>
    <w:rsid w:val="006636BE"/>
    <w:rsid w:val="0067048D"/>
    <w:rsid w:val="006B1A3B"/>
    <w:rsid w:val="006B24DE"/>
    <w:rsid w:val="00713872"/>
    <w:rsid w:val="00725519"/>
    <w:rsid w:val="00754EFF"/>
    <w:rsid w:val="007669CC"/>
    <w:rsid w:val="007914F0"/>
    <w:rsid w:val="007C2AFE"/>
    <w:rsid w:val="007D1040"/>
    <w:rsid w:val="007E2774"/>
    <w:rsid w:val="007E2D6C"/>
    <w:rsid w:val="00814789"/>
    <w:rsid w:val="00821D92"/>
    <w:rsid w:val="0082211F"/>
    <w:rsid w:val="00830ADD"/>
    <w:rsid w:val="008454AB"/>
    <w:rsid w:val="008554ED"/>
    <w:rsid w:val="0085734F"/>
    <w:rsid w:val="0087762D"/>
    <w:rsid w:val="00885489"/>
    <w:rsid w:val="008A2B25"/>
    <w:rsid w:val="008B2B0E"/>
    <w:rsid w:val="00986EDB"/>
    <w:rsid w:val="00992475"/>
    <w:rsid w:val="009932A1"/>
    <w:rsid w:val="009B1C12"/>
    <w:rsid w:val="009B46F3"/>
    <w:rsid w:val="009F7C3C"/>
    <w:rsid w:val="00A0137F"/>
    <w:rsid w:val="00A52FAE"/>
    <w:rsid w:val="00A55E54"/>
    <w:rsid w:val="00A72D4C"/>
    <w:rsid w:val="00AB592E"/>
    <w:rsid w:val="00AD465C"/>
    <w:rsid w:val="00AD6840"/>
    <w:rsid w:val="00AE7230"/>
    <w:rsid w:val="00AF30E8"/>
    <w:rsid w:val="00B14373"/>
    <w:rsid w:val="00B15F83"/>
    <w:rsid w:val="00B17BB9"/>
    <w:rsid w:val="00B448A5"/>
    <w:rsid w:val="00B627FE"/>
    <w:rsid w:val="00B85CA2"/>
    <w:rsid w:val="00BE7CD8"/>
    <w:rsid w:val="00BF2D51"/>
    <w:rsid w:val="00BF7FC2"/>
    <w:rsid w:val="00C11B29"/>
    <w:rsid w:val="00C2393F"/>
    <w:rsid w:val="00C53A52"/>
    <w:rsid w:val="00C60F90"/>
    <w:rsid w:val="00C72CCE"/>
    <w:rsid w:val="00C82A2C"/>
    <w:rsid w:val="00C96A68"/>
    <w:rsid w:val="00CA2ACB"/>
    <w:rsid w:val="00CB4C4C"/>
    <w:rsid w:val="00CB54CE"/>
    <w:rsid w:val="00CD0ABB"/>
    <w:rsid w:val="00CD10A0"/>
    <w:rsid w:val="00CD2B5D"/>
    <w:rsid w:val="00CF5437"/>
    <w:rsid w:val="00CF7C01"/>
    <w:rsid w:val="00D40452"/>
    <w:rsid w:val="00DA0165"/>
    <w:rsid w:val="00DC7720"/>
    <w:rsid w:val="00E22B09"/>
    <w:rsid w:val="00E2760F"/>
    <w:rsid w:val="00E4099C"/>
    <w:rsid w:val="00E45F07"/>
    <w:rsid w:val="00E6142E"/>
    <w:rsid w:val="00E65276"/>
    <w:rsid w:val="00E71F46"/>
    <w:rsid w:val="00E856AF"/>
    <w:rsid w:val="00EB0F07"/>
    <w:rsid w:val="00EB1BD7"/>
    <w:rsid w:val="00F31BB7"/>
    <w:rsid w:val="00F92D40"/>
    <w:rsid w:val="00FA2B95"/>
    <w:rsid w:val="00FF2D2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CC041-9051-408B-98BF-CC184245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60F"/>
  </w:style>
  <w:style w:type="paragraph" w:styleId="1">
    <w:name w:val="heading 1"/>
    <w:basedOn w:val="a"/>
    <w:next w:val="a"/>
    <w:link w:val="10"/>
    <w:uiPriority w:val="9"/>
    <w:qFormat/>
    <w:rsid w:val="001117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55E54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5E54"/>
    <w:rPr>
      <w:rFonts w:eastAsia="Times New Roman"/>
      <w:b/>
      <w:bCs/>
      <w:kern w:val="0"/>
      <w:sz w:val="36"/>
      <w:szCs w:val="36"/>
      <w:lang w:eastAsia="ru-RU"/>
    </w:rPr>
  </w:style>
  <w:style w:type="paragraph" w:customStyle="1" w:styleId="g-large">
    <w:name w:val="g-large"/>
    <w:basedOn w:val="a"/>
    <w:rsid w:val="00A55E54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F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96A68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96A68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F30E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30E8"/>
  </w:style>
  <w:style w:type="paragraph" w:styleId="a9">
    <w:name w:val="footer"/>
    <w:basedOn w:val="a"/>
    <w:link w:val="aa"/>
    <w:uiPriority w:val="99"/>
    <w:unhideWhenUsed/>
    <w:rsid w:val="00AF30E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30E8"/>
  </w:style>
  <w:style w:type="table" w:styleId="ab">
    <w:name w:val="Table Grid"/>
    <w:basedOn w:val="a1"/>
    <w:uiPriority w:val="59"/>
    <w:rsid w:val="00300C4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E45F0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45F07"/>
    <w:pPr>
      <w:spacing w:line="240" w:lineRule="auto"/>
      <w:ind w:left="708"/>
      <w:jc w:val="left"/>
    </w:pPr>
    <w:rPr>
      <w:rFonts w:eastAsia="Times New Roman"/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17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CB54CE"/>
  </w:style>
  <w:style w:type="character" w:styleId="ad">
    <w:name w:val="Hyperlink"/>
    <w:basedOn w:val="a0"/>
    <w:uiPriority w:val="99"/>
    <w:semiHidden/>
    <w:unhideWhenUsed/>
    <w:rsid w:val="00992475"/>
    <w:rPr>
      <w:color w:val="0000FF"/>
      <w:u w:val="single"/>
    </w:rPr>
  </w:style>
  <w:style w:type="paragraph" w:customStyle="1" w:styleId="ConsPlusTitle">
    <w:name w:val="ConsPlusTitle"/>
    <w:uiPriority w:val="99"/>
    <w:rsid w:val="009B46F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b/>
      <w:bCs/>
      <w:kern w:val="0"/>
      <w:sz w:val="24"/>
      <w:szCs w:val="24"/>
      <w:lang w:eastAsia="ru-RU"/>
    </w:rPr>
  </w:style>
  <w:style w:type="paragraph" w:customStyle="1" w:styleId="ConsPlusNormal">
    <w:name w:val="ConsPlusNormal"/>
    <w:rsid w:val="009B46F3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748">
          <w:marLeft w:val="-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1338">
                  <w:marLeft w:val="402"/>
                  <w:marRight w:val="4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87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8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3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778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6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5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3168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152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52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832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05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816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13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100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7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8630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87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68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50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213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23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000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5984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823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48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660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199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440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205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7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4707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38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6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93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44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07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82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single" w:sz="6" w:space="17" w:color="BDC2C7"/>
            <w:right w:val="none" w:sz="0" w:space="0" w:color="auto"/>
          </w:divBdr>
          <w:divsChild>
            <w:div w:id="1224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7476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2594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4664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37349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1383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29745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9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3110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480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48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1192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514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84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7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593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9329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92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96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18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3826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005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003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2939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782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70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14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131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342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2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381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8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7068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35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11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8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0612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177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3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07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3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4843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400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62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369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461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6798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156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6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8222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858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59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11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9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160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45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8979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257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55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877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976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03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653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92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59639-6BF4-4ACC-A5C3-F5D2DBB4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Комп2</cp:lastModifiedBy>
  <cp:revision>29</cp:revision>
  <cp:lastPrinted>2019-12-06T08:43:00Z</cp:lastPrinted>
  <dcterms:created xsi:type="dcterms:W3CDTF">2018-10-30T09:02:00Z</dcterms:created>
  <dcterms:modified xsi:type="dcterms:W3CDTF">2019-12-06T08:44:00Z</dcterms:modified>
</cp:coreProperties>
</file>